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3"/>
        <w:ind w:left="0" w:right="9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TERMO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z w:val="22"/>
        </w:rPr>
        <w:t>DE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pacing w:val="-2"/>
          <w:sz w:val="22"/>
        </w:rPr>
        <w:t>RESPONSABILIDADE</w:t>
      </w: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BodyText"/>
        <w:spacing w:before="2"/>
        <w:ind w:left="0"/>
        <w:rPr>
          <w:rFonts w:ascii="Arial"/>
          <w:b/>
          <w:sz w:val="22"/>
        </w:rPr>
      </w:pPr>
    </w:p>
    <w:p>
      <w:pPr>
        <w:tabs>
          <w:tab w:pos="4751" w:val="left" w:leader="none"/>
          <w:tab w:pos="7316" w:val="left" w:leader="none"/>
        </w:tabs>
        <w:spacing w:before="0"/>
        <w:ind w:left="96" w:right="0" w:firstLine="0"/>
        <w:jc w:val="center"/>
        <w:rPr>
          <w:rFonts w:ascii="Times New Roman" w:hAnsi="Times New Roman"/>
          <w:sz w:val="22"/>
        </w:rPr>
      </w:pPr>
      <w:r>
        <w:rPr>
          <w:rFonts w:ascii="Arial" w:hAnsi="Arial"/>
          <w:b/>
          <w:sz w:val="22"/>
        </w:rPr>
        <w:t>Procedimento de Autorização nº </w:t>
      </w:r>
      <w:r>
        <w:rPr>
          <w:rFonts w:ascii="Times New Roman" w:hAnsi="Times New Roman"/>
          <w:sz w:val="22"/>
          <w:u w:val="thick"/>
        </w:rPr>
        <w:tab/>
      </w:r>
      <w:r>
        <w:rPr>
          <w:rFonts w:ascii="Times New Roman" w:hAnsi="Times New Roman"/>
          <w:sz w:val="22"/>
        </w:rPr>
        <w:t> </w:t>
      </w:r>
      <w:r>
        <w:rPr>
          <w:rFonts w:ascii="Arial" w:hAnsi="Arial"/>
          <w:b/>
          <w:sz w:val="22"/>
        </w:rPr>
        <w:t>Cidade/UF:</w:t>
      </w:r>
      <w:r>
        <w:rPr>
          <w:rFonts w:ascii="Times New Roman" w:hAnsi="Times New Roman"/>
          <w:sz w:val="22"/>
          <w:u w:val="thick"/>
        </w:rPr>
        <w:tab/>
      </w:r>
    </w:p>
    <w:p>
      <w:pPr>
        <w:pStyle w:val="BodyText"/>
        <w:spacing w:before="158"/>
        <w:ind w:left="0"/>
        <w:rPr>
          <w:rFonts w:ascii="Times New Roman"/>
        </w:rPr>
      </w:pPr>
    </w:p>
    <w:tbl>
      <w:tblPr>
        <w:tblW w:w="0" w:type="auto"/>
        <w:jc w:val="left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7"/>
        <w:gridCol w:w="1193"/>
        <w:gridCol w:w="127"/>
        <w:gridCol w:w="1236"/>
        <w:gridCol w:w="629"/>
        <w:gridCol w:w="283"/>
        <w:gridCol w:w="2472"/>
      </w:tblGrid>
      <w:tr>
        <w:trPr>
          <w:trHeight w:val="987" w:hRule="atLeast"/>
        </w:trPr>
        <w:tc>
          <w:tcPr>
            <w:tcW w:w="9007" w:type="dxa"/>
            <w:gridSpan w:val="7"/>
          </w:tcPr>
          <w:p>
            <w:pPr>
              <w:pStyle w:val="TableParagraph"/>
              <w:spacing w:line="250" w:lineRule="exact"/>
              <w:ind w:left="5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IDENTIFICAÇÃO</w:t>
            </w:r>
            <w:r>
              <w:rPr>
                <w:rFonts w:ascii="Arial" w:hAnsi="Arial"/>
                <w:b/>
                <w:spacing w:val="-14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DA</w:t>
            </w:r>
            <w:r>
              <w:rPr>
                <w:rFonts w:ascii="Arial" w:hAnsi="Arial"/>
                <w:b/>
                <w:spacing w:val="-17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EMPRESA</w:t>
            </w:r>
          </w:p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  <w:tab w:pos="2370" w:val="left" w:leader="none"/>
                <w:tab w:pos="2690" w:val="left" w:leader="none"/>
                <w:tab w:pos="8316" w:val="left" w:leader="none"/>
              </w:tabs>
              <w:spacing w:line="240" w:lineRule="auto"/>
              <w:rPr>
                <w:rFonts w:ascii="Times New Roman"/>
                <w:sz w:val="22"/>
              </w:rPr>
            </w:pPr>
            <w:r>
              <w:rPr>
                <w:spacing w:val="-10"/>
                <w:sz w:val="22"/>
              </w:rPr>
              <w:t>(</w:t>
            </w:r>
            <w:r>
              <w:rPr>
                <w:sz w:val="22"/>
              </w:rPr>
              <w:tab/>
              <w:t>)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MATRIZ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(</w:t>
            </w:r>
            <w:r>
              <w:rPr>
                <w:sz w:val="22"/>
              </w:rPr>
              <w:tab/>
              <w:t>) FILIAL DA MATRIZ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</w:tr>
      <w:tr>
        <w:trPr>
          <w:trHeight w:val="519" w:hRule="atLeast"/>
        </w:trPr>
        <w:tc>
          <w:tcPr>
            <w:tcW w:w="9007" w:type="dxa"/>
            <w:gridSpan w:val="7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COMERCIAL/RAZÃO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SOCIAL:</w:t>
            </w:r>
          </w:p>
        </w:tc>
      </w:tr>
      <w:tr>
        <w:trPr>
          <w:trHeight w:val="320" w:hRule="atLeast"/>
        </w:trPr>
        <w:tc>
          <w:tcPr>
            <w:tcW w:w="9007" w:type="dxa"/>
            <w:gridSpan w:val="7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FANTASIA:</w:t>
            </w:r>
          </w:p>
        </w:tc>
      </w:tr>
      <w:tr>
        <w:trPr>
          <w:trHeight w:val="313" w:hRule="atLeast"/>
        </w:trPr>
        <w:tc>
          <w:tcPr>
            <w:tcW w:w="9007" w:type="dxa"/>
            <w:gridSpan w:val="7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CNPJ:</w:t>
            </w:r>
          </w:p>
        </w:tc>
      </w:tr>
      <w:tr>
        <w:trPr>
          <w:trHeight w:val="330" w:hRule="atLeast"/>
        </w:trPr>
        <w:tc>
          <w:tcPr>
            <w:tcW w:w="9007" w:type="dxa"/>
            <w:gridSpan w:val="7"/>
          </w:tcPr>
          <w:p>
            <w:pPr>
              <w:pStyle w:val="TableParagraph"/>
              <w:ind w:left="50" w:right="4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ENDEREÇO</w:t>
            </w:r>
            <w:r>
              <w:rPr>
                <w:rFonts w:ascii="Arial" w:hAnsi="Arial"/>
                <w:b/>
                <w:spacing w:val="-6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DO</w:t>
            </w:r>
            <w:r>
              <w:rPr>
                <w:rFonts w:ascii="Arial" w:hAnsi="Arial"/>
                <w:b/>
                <w:spacing w:val="-5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ESTABELECIMENTO</w:t>
            </w:r>
          </w:p>
        </w:tc>
      </w:tr>
      <w:tr>
        <w:trPr>
          <w:trHeight w:val="332" w:hRule="atLeast"/>
        </w:trPr>
        <w:tc>
          <w:tcPr>
            <w:tcW w:w="9007" w:type="dxa"/>
            <w:gridSpan w:val="7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ENDEREÇO:</w:t>
            </w:r>
          </w:p>
        </w:tc>
      </w:tr>
      <w:tr>
        <w:trPr>
          <w:trHeight w:val="342" w:hRule="atLeast"/>
        </w:trPr>
        <w:tc>
          <w:tcPr>
            <w:tcW w:w="4260" w:type="dxa"/>
            <w:gridSpan w:val="2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pacing w:val="-5"/>
                <w:sz w:val="22"/>
              </w:rPr>
              <w:t>Nº:</w:t>
            </w:r>
          </w:p>
        </w:tc>
        <w:tc>
          <w:tcPr>
            <w:tcW w:w="2275" w:type="dxa"/>
            <w:gridSpan w:val="4"/>
          </w:tcPr>
          <w:p>
            <w:pPr>
              <w:pStyle w:val="TableParagraph"/>
              <w:ind w:left="80"/>
              <w:rPr>
                <w:sz w:val="22"/>
              </w:rPr>
            </w:pPr>
            <w:r>
              <w:rPr>
                <w:spacing w:val="-2"/>
                <w:sz w:val="22"/>
              </w:rPr>
              <w:t>COMPLEMENTO:</w:t>
            </w:r>
          </w:p>
        </w:tc>
        <w:tc>
          <w:tcPr>
            <w:tcW w:w="2472" w:type="dxa"/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2"/>
                <w:sz w:val="22"/>
              </w:rPr>
              <w:t>BAIRRO:</w:t>
            </w:r>
          </w:p>
        </w:tc>
      </w:tr>
      <w:tr>
        <w:trPr>
          <w:trHeight w:val="337" w:hRule="atLeast"/>
        </w:trPr>
        <w:tc>
          <w:tcPr>
            <w:tcW w:w="4260" w:type="dxa"/>
            <w:gridSpan w:val="2"/>
          </w:tcPr>
          <w:p>
            <w:pPr>
              <w:pStyle w:val="TableParagraph"/>
              <w:ind w:left="83"/>
              <w:rPr>
                <w:sz w:val="22"/>
              </w:rPr>
            </w:pPr>
            <w:r>
              <w:rPr>
                <w:spacing w:val="-2"/>
                <w:sz w:val="22"/>
              </w:rPr>
              <w:t>MUNICÍPIO:</w:t>
            </w:r>
          </w:p>
        </w:tc>
        <w:tc>
          <w:tcPr>
            <w:tcW w:w="4747" w:type="dxa"/>
            <w:gridSpan w:val="5"/>
          </w:tcPr>
          <w:p>
            <w:pPr>
              <w:pStyle w:val="TableParagraph"/>
              <w:ind w:left="80"/>
              <w:rPr>
                <w:sz w:val="22"/>
              </w:rPr>
            </w:pPr>
            <w:r>
              <w:rPr>
                <w:spacing w:val="-5"/>
                <w:sz w:val="22"/>
              </w:rPr>
              <w:t>UF:</w:t>
            </w:r>
          </w:p>
        </w:tc>
      </w:tr>
      <w:tr>
        <w:trPr>
          <w:trHeight w:val="330" w:hRule="atLeast"/>
        </w:trPr>
        <w:tc>
          <w:tcPr>
            <w:tcW w:w="4260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CEP:</w:t>
            </w:r>
          </w:p>
        </w:tc>
        <w:tc>
          <w:tcPr>
            <w:tcW w:w="4747" w:type="dxa"/>
            <w:gridSpan w:val="5"/>
          </w:tcPr>
          <w:p>
            <w:pPr>
              <w:pStyle w:val="TableParagraph"/>
              <w:ind w:left="118"/>
              <w:rPr>
                <w:sz w:val="22"/>
              </w:rPr>
            </w:pPr>
            <w:r>
              <w:rPr>
                <w:spacing w:val="-4"/>
                <w:sz w:val="22"/>
              </w:rPr>
              <w:t>TEL:</w:t>
            </w:r>
          </w:p>
        </w:tc>
      </w:tr>
      <w:tr>
        <w:trPr>
          <w:trHeight w:val="330" w:hRule="atLeast"/>
        </w:trPr>
        <w:tc>
          <w:tcPr>
            <w:tcW w:w="9007" w:type="dxa"/>
            <w:gridSpan w:val="7"/>
          </w:tcPr>
          <w:p>
            <w:pPr>
              <w:pStyle w:val="TableParagraph"/>
              <w:spacing w:line="245" w:lineRule="exact"/>
              <w:ind w:left="50" w:right="8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SÓCIO</w:t>
            </w:r>
            <w:r>
              <w:rPr>
                <w:rFonts w:ascii="Arial" w:hAnsi="Arial"/>
                <w:b/>
                <w:spacing w:val="-5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RESPONSÁVEL</w:t>
            </w:r>
          </w:p>
        </w:tc>
      </w:tr>
      <w:tr>
        <w:trPr>
          <w:trHeight w:val="505" w:hRule="atLeast"/>
        </w:trPr>
        <w:tc>
          <w:tcPr>
            <w:tcW w:w="9007" w:type="dxa"/>
            <w:gridSpan w:val="7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NOME:</w:t>
            </w:r>
          </w:p>
        </w:tc>
      </w:tr>
      <w:tr>
        <w:trPr>
          <w:trHeight w:val="641" w:hRule="atLeast"/>
        </w:trPr>
        <w:tc>
          <w:tcPr>
            <w:tcW w:w="6252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PROFISSÃO:</w:t>
            </w:r>
          </w:p>
        </w:tc>
        <w:tc>
          <w:tcPr>
            <w:tcW w:w="2755" w:type="dxa"/>
            <w:gridSpan w:val="2"/>
          </w:tcPr>
          <w:p>
            <w:pPr>
              <w:pStyle w:val="TableParagraph"/>
              <w:ind w:left="116"/>
              <w:rPr>
                <w:sz w:val="22"/>
              </w:rPr>
            </w:pPr>
            <w:r>
              <w:rPr>
                <w:spacing w:val="-4"/>
                <w:sz w:val="22"/>
              </w:rPr>
              <w:t>CPF:</w:t>
            </w:r>
          </w:p>
        </w:tc>
      </w:tr>
      <w:tr>
        <w:trPr>
          <w:trHeight w:val="505" w:hRule="atLeast"/>
        </w:trPr>
        <w:tc>
          <w:tcPr>
            <w:tcW w:w="6252" w:type="dxa"/>
            <w:gridSpan w:val="5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CARTEIRA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IDENTIDADE</w:t>
            </w:r>
          </w:p>
        </w:tc>
        <w:tc>
          <w:tcPr>
            <w:tcW w:w="2755" w:type="dxa"/>
            <w:gridSpan w:val="2"/>
          </w:tcPr>
          <w:p>
            <w:pPr>
              <w:pStyle w:val="TableParagraph"/>
              <w:spacing w:line="250" w:lineRule="exact"/>
              <w:ind w:left="117"/>
              <w:rPr>
                <w:sz w:val="22"/>
              </w:rPr>
            </w:pPr>
            <w:r>
              <w:rPr>
                <w:sz w:val="22"/>
              </w:rPr>
              <w:t>ÓRGÃO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EMISSOR:</w:t>
            </w:r>
          </w:p>
        </w:tc>
      </w:tr>
      <w:tr>
        <w:trPr>
          <w:trHeight w:val="507" w:hRule="atLeast"/>
        </w:trPr>
        <w:tc>
          <w:tcPr>
            <w:tcW w:w="9007" w:type="dxa"/>
            <w:gridSpan w:val="7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NACIONALIDADE:</w:t>
            </w:r>
          </w:p>
        </w:tc>
      </w:tr>
      <w:tr>
        <w:trPr>
          <w:trHeight w:val="505" w:hRule="atLeast"/>
        </w:trPr>
        <w:tc>
          <w:tcPr>
            <w:tcW w:w="6252" w:type="dxa"/>
            <w:gridSpan w:val="5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CARTEIRA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PROFISSIONAL:</w:t>
            </w:r>
          </w:p>
        </w:tc>
        <w:tc>
          <w:tcPr>
            <w:tcW w:w="2755" w:type="dxa"/>
            <w:gridSpan w:val="2"/>
          </w:tcPr>
          <w:p>
            <w:pPr>
              <w:pStyle w:val="TableParagraph"/>
              <w:spacing w:line="250" w:lineRule="exact"/>
              <w:ind w:left="116"/>
              <w:rPr>
                <w:sz w:val="22"/>
              </w:rPr>
            </w:pPr>
            <w:r>
              <w:rPr>
                <w:sz w:val="22"/>
              </w:rPr>
              <w:t>ÓRGÃO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EMISSOR:</w:t>
            </w:r>
          </w:p>
        </w:tc>
      </w:tr>
      <w:tr>
        <w:trPr>
          <w:trHeight w:val="507" w:hRule="atLeast"/>
        </w:trPr>
        <w:tc>
          <w:tcPr>
            <w:tcW w:w="9007" w:type="dxa"/>
            <w:gridSpan w:val="7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ENDEREÇO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RESIDENCIAL:</w:t>
            </w:r>
          </w:p>
        </w:tc>
      </w:tr>
      <w:tr>
        <w:trPr>
          <w:trHeight w:val="505" w:hRule="atLeast"/>
        </w:trPr>
        <w:tc>
          <w:tcPr>
            <w:tcW w:w="3067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Nº:</w:t>
            </w:r>
          </w:p>
        </w:tc>
        <w:tc>
          <w:tcPr>
            <w:tcW w:w="2556" w:type="dxa"/>
            <w:gridSpan w:val="3"/>
          </w:tcPr>
          <w:p>
            <w:pPr>
              <w:pStyle w:val="TableParagraph"/>
              <w:spacing w:line="250" w:lineRule="exact"/>
              <w:ind w:left="124"/>
              <w:rPr>
                <w:sz w:val="22"/>
              </w:rPr>
            </w:pPr>
            <w:r>
              <w:rPr>
                <w:spacing w:val="-2"/>
                <w:sz w:val="22"/>
              </w:rPr>
              <w:t>COMPLEMENTO:</w:t>
            </w:r>
          </w:p>
        </w:tc>
        <w:tc>
          <w:tcPr>
            <w:tcW w:w="3384" w:type="dxa"/>
            <w:gridSpan w:val="3"/>
          </w:tcPr>
          <w:p>
            <w:pPr>
              <w:pStyle w:val="TableParagraph"/>
              <w:spacing w:line="250" w:lineRule="exact"/>
              <w:ind w:left="122"/>
              <w:rPr>
                <w:sz w:val="22"/>
              </w:rPr>
            </w:pPr>
            <w:r>
              <w:rPr>
                <w:spacing w:val="-2"/>
                <w:sz w:val="22"/>
              </w:rPr>
              <w:t>BAIRRO:</w:t>
            </w:r>
          </w:p>
        </w:tc>
      </w:tr>
      <w:tr>
        <w:trPr>
          <w:trHeight w:val="505" w:hRule="atLeast"/>
        </w:trPr>
        <w:tc>
          <w:tcPr>
            <w:tcW w:w="6252" w:type="dxa"/>
            <w:gridSpan w:val="5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MUNICÍPIO:</w:t>
            </w:r>
          </w:p>
        </w:tc>
        <w:tc>
          <w:tcPr>
            <w:tcW w:w="2755" w:type="dxa"/>
            <w:gridSpan w:val="2"/>
          </w:tcPr>
          <w:p>
            <w:pPr>
              <w:pStyle w:val="TableParagraph"/>
              <w:spacing w:line="250" w:lineRule="exact"/>
              <w:ind w:left="116"/>
              <w:rPr>
                <w:sz w:val="22"/>
              </w:rPr>
            </w:pPr>
            <w:r>
              <w:rPr>
                <w:spacing w:val="-5"/>
                <w:sz w:val="22"/>
              </w:rPr>
              <w:t>UF:</w:t>
            </w:r>
          </w:p>
        </w:tc>
      </w:tr>
      <w:tr>
        <w:trPr>
          <w:trHeight w:val="507" w:hRule="atLeast"/>
        </w:trPr>
        <w:tc>
          <w:tcPr>
            <w:tcW w:w="9007" w:type="dxa"/>
            <w:gridSpan w:val="7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CEP:</w:t>
            </w:r>
          </w:p>
        </w:tc>
      </w:tr>
      <w:tr>
        <w:trPr>
          <w:trHeight w:val="507" w:hRule="atLeast"/>
        </w:trPr>
        <w:tc>
          <w:tcPr>
            <w:tcW w:w="4387" w:type="dxa"/>
            <w:gridSpan w:val="3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TEL.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FIXO:</w:t>
            </w:r>
          </w:p>
        </w:tc>
        <w:tc>
          <w:tcPr>
            <w:tcW w:w="4620" w:type="dxa"/>
            <w:gridSpan w:val="4"/>
          </w:tcPr>
          <w:p>
            <w:pPr>
              <w:pStyle w:val="TableParagraph"/>
              <w:ind w:left="117"/>
              <w:rPr>
                <w:sz w:val="22"/>
              </w:rPr>
            </w:pPr>
            <w:r>
              <w:rPr>
                <w:sz w:val="22"/>
              </w:rPr>
              <w:t>TEL.</w:t>
            </w:r>
            <w:r>
              <w:rPr>
                <w:spacing w:val="-4"/>
                <w:sz w:val="22"/>
              </w:rPr>
              <w:t> CEL: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250" w:footer="880" w:top="1920" w:bottom="1080" w:left="1275" w:right="1133"/>
          <w:pgNumType w:start="1"/>
        </w:sectPr>
      </w:pPr>
    </w:p>
    <w:p>
      <w:pPr>
        <w:pStyle w:val="BodyText"/>
        <w:spacing w:before="164"/>
        <w:ind w:right="154"/>
        <w:jc w:val="both"/>
      </w:pPr>
      <w:r>
        <w:rPr/>
        <w:t>O</w:t>
      </w:r>
      <w:r>
        <w:rPr>
          <w:spacing w:val="-3"/>
        </w:rPr>
        <w:t> </w:t>
      </w:r>
      <w:r>
        <w:rPr/>
        <w:t>Chefe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Coordenadoria</w:t>
      </w:r>
      <w:r>
        <w:rPr>
          <w:spacing w:val="-3"/>
        </w:rPr>
        <w:t> </w:t>
      </w:r>
      <w:r>
        <w:rPr/>
        <w:t>Estadual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Gestão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Transito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CET/MG,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uso</w:t>
      </w:r>
      <w:r>
        <w:rPr>
          <w:spacing w:val="-2"/>
        </w:rPr>
        <w:t> </w:t>
      </w:r>
      <w:r>
        <w:rPr/>
        <w:t>da</w:t>
      </w:r>
      <w:r>
        <w:rPr>
          <w:spacing w:val="39"/>
        </w:rPr>
        <w:t> </w:t>
      </w:r>
      <w:r>
        <w:rPr/>
        <w:t>competência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lhe é</w:t>
      </w:r>
      <w:r>
        <w:rPr>
          <w:spacing w:val="-4"/>
        </w:rPr>
        <w:t> </w:t>
      </w:r>
      <w:r>
        <w:rPr/>
        <w:t>conferida pelo</w:t>
      </w:r>
      <w:r>
        <w:rPr>
          <w:spacing w:val="-2"/>
        </w:rPr>
        <w:t> </w:t>
      </w:r>
      <w:r>
        <w:rPr/>
        <w:t>art.</w:t>
      </w:r>
      <w:r>
        <w:rPr>
          <w:spacing w:val="-4"/>
        </w:rPr>
        <w:t> </w:t>
      </w:r>
      <w:r>
        <w:rPr/>
        <w:t>22 do Código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Trânsito Brasileiro,</w:t>
      </w:r>
      <w:r>
        <w:rPr>
          <w:spacing w:val="-3"/>
        </w:rPr>
        <w:t> </w:t>
      </w:r>
      <w:r>
        <w:rPr/>
        <w:t>Decreto Estadual</w:t>
      </w:r>
      <w:r>
        <w:rPr>
          <w:spacing w:val="-4"/>
        </w:rPr>
        <w:t> </w:t>
      </w:r>
      <w:r>
        <w:rPr/>
        <w:t>nº.</w:t>
      </w:r>
      <w:r>
        <w:rPr>
          <w:spacing w:val="-4"/>
        </w:rPr>
        <w:t> </w:t>
      </w:r>
      <w:r>
        <w:rPr/>
        <w:t>45.762, de 25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outubro de</w:t>
      </w:r>
      <w:r>
        <w:rPr>
          <w:spacing w:val="-2"/>
        </w:rPr>
        <w:t> </w:t>
      </w:r>
      <w:r>
        <w:rPr/>
        <w:t>2011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termos da</w:t>
      </w:r>
      <w:r>
        <w:rPr>
          <w:spacing w:val="-2"/>
        </w:rPr>
        <w:t> </w:t>
      </w:r>
      <w:r>
        <w:rPr/>
        <w:t>Portaria nº 353,</w:t>
      </w:r>
      <w:r>
        <w:rPr>
          <w:spacing w:val="-3"/>
        </w:rPr>
        <w:t> </w:t>
      </w:r>
      <w:r>
        <w:rPr/>
        <w:t>do DETRAN/MG,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Delegado</w:t>
      </w:r>
      <w:r>
        <w:rPr>
          <w:spacing w:val="-2"/>
        </w:rPr>
        <w:t> </w:t>
      </w:r>
      <w:r>
        <w:rPr/>
        <w:t>Regional</w:t>
      </w:r>
      <w:r>
        <w:rPr>
          <w:spacing w:val="78"/>
        </w:rPr>
        <w:t>  </w:t>
      </w:r>
      <w:r>
        <w:rPr/>
        <w:t>de</w:t>
      </w:r>
      <w:r>
        <w:rPr>
          <w:spacing w:val="78"/>
        </w:rPr>
        <w:t>  </w:t>
      </w:r>
      <w:r>
        <w:rPr/>
        <w:t>Polícia</w:t>
      </w:r>
      <w:r>
        <w:rPr>
          <w:spacing w:val="78"/>
        </w:rPr>
        <w:t>  </w:t>
      </w:r>
      <w:r>
        <w:rPr/>
        <w:t>Civil da</w:t>
      </w:r>
      <w:r>
        <w:rPr>
          <w:spacing w:val="79"/>
        </w:rPr>
        <w:t>  </w:t>
      </w:r>
      <w:r>
        <w:rPr>
          <w:spacing w:val="25"/>
          <w:position w:val="-3"/>
        </w:rPr>
        <w:drawing>
          <wp:inline distT="0" distB="0" distL="0" distR="0">
            <wp:extent cx="68580" cy="914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  <w:position w:val="-3"/>
        </w:rPr>
      </w:r>
      <w:r>
        <w:rPr>
          <w:rFonts w:ascii="Times New Roman" w:hAnsi="Times New Roman"/>
          <w:spacing w:val="80"/>
          <w:w w:val="150"/>
        </w:rPr>
        <w:t> </w:t>
      </w:r>
      <w:r>
        <w:rPr/>
        <w:t>DRPC,</w:t>
      </w:r>
      <w:r>
        <w:rPr>
          <w:spacing w:val="74"/>
        </w:rPr>
        <w:t>  </w:t>
      </w:r>
      <w:r>
        <w:rPr/>
        <w:t>o</w:t>
      </w:r>
      <w:r>
        <w:rPr>
          <w:spacing w:val="74"/>
        </w:rPr>
        <w:t>  </w:t>
      </w:r>
      <w:r>
        <w:rPr/>
        <w:t>Delegado</w:t>
      </w:r>
      <w:r>
        <w:rPr>
          <w:spacing w:val="76"/>
        </w:rPr>
        <w:t>  </w:t>
      </w:r>
      <w:r>
        <w:rPr/>
        <w:t>da</w:t>
      </w:r>
      <w:r>
        <w:rPr>
          <w:spacing w:val="74"/>
        </w:rPr>
        <w:t>  </w:t>
      </w:r>
      <w:r>
        <w:rPr/>
        <w:t>CIRETRAN</w:t>
      </w:r>
      <w:r>
        <w:rPr>
          <w:spacing w:val="75"/>
        </w:rPr>
        <w:t>  </w:t>
      </w:r>
      <w:r>
        <w:rPr/>
        <w:t>de</w:t>
      </w:r>
    </w:p>
    <w:p>
      <w:pPr>
        <w:pStyle w:val="BodyText"/>
        <w:tabs>
          <w:tab w:pos="2252" w:val="left" w:leader="none"/>
        </w:tabs>
        <w:ind w:right="139"/>
        <w:jc w:val="both"/>
      </w:pPr>
      <w:r>
        <w:rPr>
          <w:rFonts w:ascii="Times New Roman" w:hAnsi="Times New Roman"/>
          <w:u w:val="single"/>
        </w:rPr>
        <w:tab/>
      </w:r>
      <w:r>
        <w:rPr/>
        <w:t>, neste ato denominado interveniente e a Empresa anteriormente identificada, neste ato representada pelo sócio responsável, doravante denominada simplesmente </w:t>
      </w:r>
      <w:r>
        <w:rPr>
          <w:rFonts w:ascii="Arial" w:hAnsi="Arial"/>
          <w:b/>
        </w:rPr>
        <w:t>EMPRESA AUTORIZADA </w:t>
      </w:r>
      <w:r>
        <w:rPr/>
        <w:t>e tendo em vista o deferimento do pedido por esta efetuado, constante do</w:t>
      </w:r>
      <w:r>
        <w:rPr>
          <w:spacing w:val="80"/>
        </w:rPr>
        <w:t> </w:t>
      </w:r>
      <w:r>
        <w:rPr/>
        <w:t>Procedimento de Autorização, </w:t>
      </w:r>
      <w:r>
        <w:rPr>
          <w:rFonts w:ascii="Arial" w:hAnsi="Arial"/>
          <w:b/>
        </w:rPr>
        <w:t>RESOLVEM FIRMAR </w:t>
      </w:r>
      <w:r>
        <w:rPr/>
        <w:t>o presente </w:t>
      </w:r>
      <w:r>
        <w:rPr>
          <w:rFonts w:ascii="Arial" w:hAnsi="Arial"/>
          <w:b/>
        </w:rPr>
        <w:t>TERMO DE AUTORIZAÇÃO E RESPONSABILIDADE</w:t>
      </w:r>
      <w:r>
        <w:rPr/>
        <w:t>, de que trata a Portaria de nº 353/2012, mediante as cláusulas e condições </w:t>
      </w:r>
      <w:r>
        <w:rPr>
          <w:spacing w:val="-2"/>
        </w:rPr>
        <w:t>seguintes:</w:t>
      </w:r>
    </w:p>
    <w:p>
      <w:pPr>
        <w:pStyle w:val="Heading1"/>
      </w:pPr>
      <w:r>
        <w:rPr/>
        <w:t>CLÁUSULA</w:t>
      </w:r>
      <w:r>
        <w:rPr>
          <w:spacing w:val="-14"/>
        </w:rPr>
        <w:t> </w:t>
      </w:r>
      <w:r>
        <w:rPr/>
        <w:t>PRIMEIRA</w:t>
      </w:r>
      <w:r>
        <w:rPr>
          <w:spacing w:val="-14"/>
        </w:rPr>
        <w:t> </w:t>
      </w:r>
      <w:r>
        <w:rPr/>
        <w:t>–</w:t>
      </w:r>
      <w:r>
        <w:rPr>
          <w:spacing w:val="-14"/>
        </w:rPr>
        <w:t> </w:t>
      </w:r>
      <w:r>
        <w:rPr/>
        <w:t>DO</w:t>
      </w:r>
      <w:r>
        <w:rPr>
          <w:spacing w:val="-11"/>
        </w:rPr>
        <w:t> </w:t>
      </w:r>
      <w:r>
        <w:rPr/>
        <w:t>AMPARO</w:t>
      </w:r>
      <w:r>
        <w:rPr>
          <w:spacing w:val="-10"/>
        </w:rPr>
        <w:t> </w:t>
      </w:r>
      <w:r>
        <w:rPr>
          <w:spacing w:val="-2"/>
        </w:rPr>
        <w:t>LEGAL:</w:t>
      </w:r>
    </w:p>
    <w:p>
      <w:pPr>
        <w:pStyle w:val="BodyText"/>
        <w:spacing w:before="6"/>
        <w:ind w:right="146" w:firstLine="705"/>
        <w:jc w:val="both"/>
      </w:pPr>
      <w:r>
        <w:rPr/>
        <w:t>O presente Termo está vinculado à Portaria nº 353/2012, Decreto Estadual nº 45.762/2011, ao Código de Trânsito Brasileiro, às Resoluções do CONTRAN, e normas suplementares.</w:t>
      </w:r>
    </w:p>
    <w:p>
      <w:pPr>
        <w:pStyle w:val="Heading1"/>
        <w:spacing w:before="226"/>
      </w:pPr>
      <w:r>
        <w:rPr/>
        <w:t>CLÁUSULA</w:t>
      </w:r>
      <w:r>
        <w:rPr>
          <w:spacing w:val="-14"/>
        </w:rPr>
        <w:t> </w:t>
      </w:r>
      <w:r>
        <w:rPr/>
        <w:t>SEGUNDA</w:t>
      </w:r>
      <w:r>
        <w:rPr>
          <w:spacing w:val="-14"/>
        </w:rPr>
        <w:t> </w:t>
      </w:r>
      <w:r>
        <w:rPr/>
        <w:t>–</w:t>
      </w:r>
      <w:r>
        <w:rPr>
          <w:spacing w:val="-9"/>
        </w:rPr>
        <w:t> </w:t>
      </w:r>
      <w:r>
        <w:rPr/>
        <w:t>DO</w:t>
      </w:r>
      <w:r>
        <w:rPr>
          <w:spacing w:val="-11"/>
        </w:rPr>
        <w:t> </w:t>
      </w:r>
      <w:r>
        <w:rPr>
          <w:spacing w:val="-2"/>
        </w:rPr>
        <w:t>OBJETO:</w:t>
      </w:r>
    </w:p>
    <w:p>
      <w:pPr>
        <w:pStyle w:val="BodyText"/>
        <w:spacing w:before="5"/>
        <w:ind w:right="148" w:firstLine="705"/>
        <w:jc w:val="both"/>
      </w:pPr>
      <w:r>
        <w:rPr/>
        <w:t>Constitui objeto deste termo a autorização para que a Empresa exerça, em Minas Gerais, no âmbito da circunscrição pleiteada, à capacitação teórica e técnica, de prática de direção veicular de condutores de veículos automotores, para a adição e mudança de categoria, atualização para renovação da Carteira Nacional de Habilitação e reciclagem de condutores infratores.</w:t>
      </w:r>
    </w:p>
    <w:p>
      <w:pPr>
        <w:pStyle w:val="Heading1"/>
      </w:pPr>
      <w:r>
        <w:rPr/>
        <w:t>CLÁUSULA</w:t>
      </w:r>
      <w:r>
        <w:rPr>
          <w:spacing w:val="-17"/>
        </w:rPr>
        <w:t> </w:t>
      </w:r>
      <w:r>
        <w:rPr/>
        <w:t>TERCEIRA</w:t>
      </w:r>
      <w:r>
        <w:rPr>
          <w:spacing w:val="-14"/>
        </w:rPr>
        <w:t> </w:t>
      </w:r>
      <w:r>
        <w:rPr/>
        <w:t>–</w:t>
      </w:r>
      <w:r>
        <w:rPr>
          <w:spacing w:val="-14"/>
        </w:rPr>
        <w:t> </w:t>
      </w:r>
      <w:r>
        <w:rPr/>
        <w:t>DAS</w:t>
      </w:r>
      <w:r>
        <w:rPr>
          <w:spacing w:val="-14"/>
        </w:rPr>
        <w:t> </w:t>
      </w:r>
      <w:r>
        <w:rPr/>
        <w:t>OBRIGAÇÕES</w:t>
      </w:r>
      <w:r>
        <w:rPr>
          <w:spacing w:val="-14"/>
        </w:rPr>
        <w:t> </w:t>
      </w:r>
      <w:r>
        <w:rPr/>
        <w:t>E</w:t>
      </w:r>
      <w:r>
        <w:rPr>
          <w:spacing w:val="-14"/>
        </w:rPr>
        <w:t> </w:t>
      </w:r>
      <w:r>
        <w:rPr/>
        <w:t>RESPONSABILIDADE</w:t>
      </w:r>
      <w:r>
        <w:rPr>
          <w:spacing w:val="-14"/>
        </w:rPr>
        <w:t> </w:t>
      </w:r>
      <w:r>
        <w:rPr/>
        <w:t>DO</w:t>
      </w:r>
      <w:r>
        <w:rPr>
          <w:spacing w:val="-8"/>
        </w:rPr>
        <w:t> </w:t>
      </w:r>
      <w:r>
        <w:rPr>
          <w:spacing w:val="-2"/>
        </w:rPr>
        <w:t>AUTORIZADO:</w:t>
      </w:r>
    </w:p>
    <w:p>
      <w:pPr>
        <w:pStyle w:val="BodyText"/>
        <w:spacing w:before="5"/>
        <w:ind w:right="147" w:firstLine="705"/>
        <w:jc w:val="both"/>
      </w:pPr>
      <w:r>
        <w:rPr/>
        <w:t>O AUTORIZADO se obriga por meio deste instrumento a atender a todos os preceitos estabelecidos no Código de Trânsito Brasileiro, Resoluções do CONTRAN, Decreto Estadual nº 45.762/2011, Portarias do DENATRAN e DETRAN/MG e normas suplementares.</w:t>
      </w:r>
    </w:p>
    <w:p>
      <w:pPr>
        <w:pStyle w:val="Heading1"/>
        <w:spacing w:line="229" w:lineRule="exact"/>
      </w:pPr>
      <w:r>
        <w:rPr/>
        <w:t>CLÁUSULA</w:t>
      </w:r>
      <w:r>
        <w:rPr>
          <w:spacing w:val="-14"/>
        </w:rPr>
        <w:t> </w:t>
      </w:r>
      <w:r>
        <w:rPr/>
        <w:t>QUARTA</w:t>
      </w:r>
      <w:r>
        <w:rPr>
          <w:spacing w:val="-14"/>
        </w:rPr>
        <w:t> </w:t>
      </w:r>
      <w:r>
        <w:rPr/>
        <w:t>–</w:t>
      </w:r>
      <w:r>
        <w:rPr>
          <w:spacing w:val="-14"/>
        </w:rPr>
        <w:t> </w:t>
      </w:r>
      <w:r>
        <w:rPr/>
        <w:t>DAS</w:t>
      </w:r>
      <w:r>
        <w:rPr>
          <w:spacing w:val="-8"/>
        </w:rPr>
        <w:t> </w:t>
      </w:r>
      <w:r>
        <w:rPr>
          <w:spacing w:val="-2"/>
        </w:rPr>
        <w:t>PENALIDADES:</w:t>
      </w:r>
    </w:p>
    <w:p>
      <w:pPr>
        <w:pStyle w:val="Heading2"/>
        <w:numPr>
          <w:ilvl w:val="1"/>
          <w:numId w:val="1"/>
        </w:numPr>
        <w:tabs>
          <w:tab w:pos="470" w:val="left" w:leader="none"/>
        </w:tabs>
        <w:spacing w:line="229" w:lineRule="exact" w:before="0" w:after="0"/>
        <w:ind w:left="470" w:right="0" w:hanging="327"/>
        <w:jc w:val="left"/>
      </w:pPr>
      <w:r>
        <w:rPr/>
        <w:t>–</w:t>
      </w:r>
      <w:r>
        <w:rPr>
          <w:spacing w:val="-13"/>
        </w:rPr>
        <w:t> </w:t>
      </w:r>
      <w:r>
        <w:rPr/>
        <w:t>Constituem</w:t>
      </w:r>
      <w:r>
        <w:rPr>
          <w:spacing w:val="-14"/>
        </w:rPr>
        <w:t> </w:t>
      </w:r>
      <w:r>
        <w:rPr/>
        <w:t>infrações</w:t>
      </w:r>
      <w:r>
        <w:rPr>
          <w:spacing w:val="-12"/>
        </w:rPr>
        <w:t> </w:t>
      </w:r>
      <w:r>
        <w:rPr/>
        <w:t>passíveis</w:t>
      </w:r>
      <w:r>
        <w:rPr>
          <w:spacing w:val="-12"/>
        </w:rPr>
        <w:t> </w:t>
      </w:r>
      <w:r>
        <w:rPr/>
        <w:t>de</w:t>
      </w:r>
      <w:r>
        <w:rPr>
          <w:spacing w:val="-10"/>
        </w:rPr>
        <w:t> </w:t>
      </w:r>
      <w:r>
        <w:rPr/>
        <w:t>aplicação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advertência</w:t>
      </w:r>
      <w:r>
        <w:rPr>
          <w:spacing w:val="-14"/>
        </w:rPr>
        <w:t> </w:t>
      </w:r>
      <w:r>
        <w:rPr/>
        <w:t>por</w:t>
      </w:r>
      <w:r>
        <w:rPr>
          <w:spacing w:val="-13"/>
        </w:rPr>
        <w:t> </w:t>
      </w:r>
      <w:r>
        <w:rPr>
          <w:spacing w:val="-2"/>
        </w:rPr>
        <w:t>escrito:</w:t>
      </w:r>
    </w:p>
    <w:p>
      <w:pPr>
        <w:pStyle w:val="ListParagraph"/>
        <w:numPr>
          <w:ilvl w:val="0"/>
          <w:numId w:val="2"/>
        </w:numPr>
        <w:tabs>
          <w:tab w:pos="374" w:val="left" w:leader="none"/>
        </w:tabs>
        <w:spacing w:line="240" w:lineRule="auto" w:before="7" w:after="0"/>
        <w:ind w:left="143" w:right="339" w:firstLine="0"/>
        <w:jc w:val="left"/>
        <w:rPr>
          <w:sz w:val="20"/>
        </w:rPr>
      </w:pPr>
      <w:r>
        <w:rPr>
          <w:sz w:val="20"/>
        </w:rPr>
        <w:t>o</w:t>
      </w:r>
      <w:r>
        <w:rPr>
          <w:spacing w:val="-6"/>
          <w:sz w:val="20"/>
        </w:rPr>
        <w:t> </w:t>
      </w:r>
      <w:r>
        <w:rPr>
          <w:sz w:val="20"/>
        </w:rPr>
        <w:t>não</w:t>
      </w:r>
      <w:r>
        <w:rPr>
          <w:spacing w:val="-5"/>
          <w:sz w:val="20"/>
        </w:rPr>
        <w:t> </w:t>
      </w:r>
      <w:r>
        <w:rPr>
          <w:sz w:val="20"/>
        </w:rPr>
        <w:t>atendimento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qualquer</w:t>
      </w:r>
      <w:r>
        <w:rPr>
          <w:spacing w:val="-6"/>
          <w:sz w:val="20"/>
        </w:rPr>
        <w:t> </w:t>
      </w:r>
      <w:r>
        <w:rPr>
          <w:sz w:val="20"/>
        </w:rPr>
        <w:t>pedido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informação,</w:t>
      </w:r>
      <w:r>
        <w:rPr>
          <w:spacing w:val="-5"/>
          <w:sz w:val="20"/>
        </w:rPr>
        <w:t> </w:t>
      </w:r>
      <w:r>
        <w:rPr>
          <w:sz w:val="20"/>
        </w:rPr>
        <w:t>formulado</w:t>
      </w:r>
      <w:r>
        <w:rPr>
          <w:spacing w:val="-5"/>
          <w:sz w:val="20"/>
        </w:rPr>
        <w:t> </w:t>
      </w:r>
      <w:r>
        <w:rPr>
          <w:sz w:val="20"/>
        </w:rPr>
        <w:t>pela</w:t>
      </w:r>
      <w:r>
        <w:rPr>
          <w:spacing w:val="-5"/>
          <w:sz w:val="20"/>
        </w:rPr>
        <w:t> </w:t>
      </w:r>
      <w:r>
        <w:rPr>
          <w:sz w:val="20"/>
        </w:rPr>
        <w:t>CET-MG</w:t>
      </w:r>
      <w:r>
        <w:rPr>
          <w:spacing w:val="-5"/>
          <w:sz w:val="20"/>
        </w:rPr>
        <w:t> </w:t>
      </w:r>
      <w:r>
        <w:rPr>
          <w:sz w:val="20"/>
        </w:rPr>
        <w:t>ou</w:t>
      </w:r>
      <w:r>
        <w:rPr>
          <w:spacing w:val="-5"/>
          <w:sz w:val="20"/>
        </w:rPr>
        <w:t> </w:t>
      </w:r>
      <w:r>
        <w:rPr>
          <w:sz w:val="20"/>
        </w:rPr>
        <w:t>pelo</w:t>
      </w:r>
      <w:r>
        <w:rPr>
          <w:spacing w:val="-5"/>
          <w:sz w:val="20"/>
        </w:rPr>
        <w:t> </w:t>
      </w:r>
      <w:r>
        <w:rPr>
          <w:sz w:val="20"/>
        </w:rPr>
        <w:t>Delegado</w:t>
      </w:r>
      <w:r>
        <w:rPr>
          <w:spacing w:val="-2"/>
          <w:sz w:val="20"/>
        </w:rPr>
        <w:t> </w:t>
      </w:r>
      <w:r>
        <w:rPr>
          <w:sz w:val="20"/>
        </w:rPr>
        <w:t>de Polícia competente no âmbito da circunscrição;</w:t>
      </w:r>
    </w:p>
    <w:p>
      <w:pPr>
        <w:pStyle w:val="ListParagraph"/>
        <w:numPr>
          <w:ilvl w:val="0"/>
          <w:numId w:val="2"/>
        </w:numPr>
        <w:tabs>
          <w:tab w:pos="451" w:val="left" w:leader="none"/>
        </w:tabs>
        <w:spacing w:line="240" w:lineRule="auto" w:before="1" w:after="0"/>
        <w:ind w:left="143" w:right="203" w:firstLine="0"/>
        <w:jc w:val="left"/>
        <w:rPr>
          <w:sz w:val="20"/>
        </w:rPr>
      </w:pPr>
      <w:r>
        <w:rPr>
          <w:sz w:val="20"/>
        </w:rPr>
        <w:t>prestar</w:t>
      </w:r>
      <w:r>
        <w:rPr>
          <w:spacing w:val="72"/>
          <w:sz w:val="20"/>
        </w:rPr>
        <w:t> </w:t>
      </w:r>
      <w:r>
        <w:rPr>
          <w:sz w:val="20"/>
        </w:rPr>
        <w:t>informações</w:t>
      </w:r>
      <w:r>
        <w:rPr>
          <w:spacing w:val="71"/>
          <w:sz w:val="20"/>
        </w:rPr>
        <w:t> </w:t>
      </w:r>
      <w:r>
        <w:rPr>
          <w:sz w:val="20"/>
        </w:rPr>
        <w:t>inexatas</w:t>
      </w:r>
      <w:r>
        <w:rPr>
          <w:spacing w:val="71"/>
          <w:sz w:val="20"/>
        </w:rPr>
        <w:t> </w:t>
      </w:r>
      <w:r>
        <w:rPr>
          <w:sz w:val="20"/>
        </w:rPr>
        <w:t>e</w:t>
      </w:r>
      <w:r>
        <w:rPr>
          <w:spacing w:val="70"/>
          <w:sz w:val="20"/>
        </w:rPr>
        <w:t> </w:t>
      </w:r>
      <w:r>
        <w:rPr>
          <w:sz w:val="20"/>
        </w:rPr>
        <w:t>inverídicas</w:t>
      </w:r>
      <w:r>
        <w:rPr>
          <w:spacing w:val="71"/>
          <w:sz w:val="20"/>
        </w:rPr>
        <w:t> </w:t>
      </w:r>
      <w:r>
        <w:rPr>
          <w:sz w:val="20"/>
        </w:rPr>
        <w:t>ou</w:t>
      </w:r>
      <w:r>
        <w:rPr>
          <w:spacing w:val="73"/>
          <w:sz w:val="20"/>
        </w:rPr>
        <w:t> </w:t>
      </w:r>
      <w:r>
        <w:rPr>
          <w:sz w:val="20"/>
        </w:rPr>
        <w:t>tentar</w:t>
      </w:r>
      <w:r>
        <w:rPr>
          <w:spacing w:val="72"/>
          <w:sz w:val="20"/>
        </w:rPr>
        <w:t> </w:t>
      </w:r>
      <w:r>
        <w:rPr>
          <w:sz w:val="20"/>
        </w:rPr>
        <w:t>obstruir</w:t>
      </w:r>
      <w:r>
        <w:rPr>
          <w:spacing w:val="69"/>
          <w:sz w:val="20"/>
        </w:rPr>
        <w:t> </w:t>
      </w:r>
      <w:r>
        <w:rPr>
          <w:sz w:val="20"/>
        </w:rPr>
        <w:t>operação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72"/>
          <w:sz w:val="20"/>
        </w:rPr>
        <w:t> </w:t>
      </w:r>
      <w:r>
        <w:rPr>
          <w:sz w:val="20"/>
        </w:rPr>
        <w:t>fiscalização</w:t>
      </w:r>
      <w:r>
        <w:rPr>
          <w:spacing w:val="71"/>
          <w:sz w:val="20"/>
        </w:rPr>
        <w:t> </w:t>
      </w:r>
      <w:r>
        <w:rPr>
          <w:sz w:val="20"/>
        </w:rPr>
        <w:t>e/ou </w:t>
      </w:r>
      <w:r>
        <w:rPr>
          <w:spacing w:val="-2"/>
          <w:sz w:val="20"/>
        </w:rPr>
        <w:t>auditorias;</w:t>
      </w:r>
    </w:p>
    <w:p>
      <w:pPr>
        <w:pStyle w:val="ListParagraph"/>
        <w:numPr>
          <w:ilvl w:val="0"/>
          <w:numId w:val="2"/>
        </w:numPr>
        <w:tabs>
          <w:tab w:pos="379" w:val="left" w:leader="none"/>
        </w:tabs>
        <w:spacing w:line="240" w:lineRule="auto" w:before="0" w:after="0"/>
        <w:ind w:left="143" w:right="355" w:firstLine="0"/>
        <w:jc w:val="left"/>
        <w:rPr>
          <w:sz w:val="20"/>
        </w:rPr>
      </w:pPr>
      <w:r>
        <w:rPr>
          <w:sz w:val="20"/>
        </w:rPr>
        <w:t>praticar</w:t>
      </w:r>
      <w:r>
        <w:rPr>
          <w:spacing w:val="-2"/>
          <w:sz w:val="20"/>
        </w:rPr>
        <w:t> </w:t>
      </w:r>
      <w:r>
        <w:rPr>
          <w:sz w:val="20"/>
        </w:rPr>
        <w:t>conduta</w:t>
      </w:r>
      <w:r>
        <w:rPr>
          <w:spacing w:val="-5"/>
          <w:sz w:val="20"/>
        </w:rPr>
        <w:t> </w:t>
      </w:r>
      <w:r>
        <w:rPr>
          <w:sz w:val="20"/>
        </w:rPr>
        <w:t>irregular</w:t>
      </w:r>
      <w:r>
        <w:rPr>
          <w:spacing w:val="-4"/>
          <w:sz w:val="20"/>
        </w:rPr>
        <w:t> </w:t>
      </w:r>
      <w:r>
        <w:rPr>
          <w:sz w:val="20"/>
        </w:rPr>
        <w:t>ou</w:t>
      </w:r>
      <w:r>
        <w:rPr>
          <w:spacing w:val="-5"/>
          <w:sz w:val="20"/>
        </w:rPr>
        <w:t> </w:t>
      </w:r>
      <w:r>
        <w:rPr>
          <w:sz w:val="20"/>
        </w:rPr>
        <w:t>tratamento</w:t>
      </w:r>
      <w:r>
        <w:rPr>
          <w:spacing w:val="-3"/>
          <w:sz w:val="20"/>
        </w:rPr>
        <w:t> </w:t>
      </w:r>
      <w:r>
        <w:rPr>
          <w:sz w:val="20"/>
        </w:rPr>
        <w:t>inadequado</w:t>
      </w:r>
      <w:r>
        <w:rPr>
          <w:spacing w:val="-5"/>
          <w:sz w:val="20"/>
        </w:rPr>
        <w:t> </w:t>
      </w:r>
      <w:r>
        <w:rPr>
          <w:sz w:val="20"/>
        </w:rPr>
        <w:t>em</w:t>
      </w:r>
      <w:r>
        <w:rPr>
          <w:spacing w:val="-2"/>
          <w:sz w:val="20"/>
        </w:rPr>
        <w:t> </w:t>
      </w:r>
      <w:r>
        <w:rPr>
          <w:sz w:val="20"/>
        </w:rPr>
        <w:t>relação</w:t>
      </w:r>
      <w:r>
        <w:rPr>
          <w:spacing w:val="-4"/>
          <w:sz w:val="20"/>
        </w:rPr>
        <w:t> </w:t>
      </w:r>
      <w:r>
        <w:rPr>
          <w:sz w:val="20"/>
        </w:rPr>
        <w:t>aos</w:t>
      </w:r>
      <w:r>
        <w:rPr>
          <w:spacing w:val="-2"/>
          <w:sz w:val="20"/>
        </w:rPr>
        <w:t> </w:t>
      </w:r>
      <w:r>
        <w:rPr>
          <w:sz w:val="20"/>
        </w:rPr>
        <w:t>usuários</w:t>
      </w:r>
      <w:r>
        <w:rPr>
          <w:spacing w:val="-2"/>
          <w:sz w:val="20"/>
        </w:rPr>
        <w:t> </w:t>
      </w:r>
      <w:r>
        <w:rPr>
          <w:sz w:val="20"/>
        </w:rPr>
        <w:t>ou aos</w:t>
      </w:r>
      <w:r>
        <w:rPr>
          <w:spacing w:val="-3"/>
          <w:sz w:val="20"/>
        </w:rPr>
        <w:t> </w:t>
      </w:r>
      <w:r>
        <w:rPr>
          <w:sz w:val="20"/>
        </w:rPr>
        <w:t>servidores</w:t>
      </w:r>
      <w:r>
        <w:rPr>
          <w:spacing w:val="-3"/>
          <w:sz w:val="20"/>
        </w:rPr>
        <w:t> </w:t>
      </w:r>
      <w:r>
        <w:rPr>
          <w:sz w:val="20"/>
        </w:rPr>
        <w:t>da </w:t>
      </w:r>
      <w:r>
        <w:rPr>
          <w:spacing w:val="-2"/>
          <w:sz w:val="20"/>
        </w:rPr>
        <w:t>CET-MG;</w:t>
      </w:r>
    </w:p>
    <w:p>
      <w:pPr>
        <w:pStyle w:val="ListParagraph"/>
        <w:numPr>
          <w:ilvl w:val="0"/>
          <w:numId w:val="2"/>
        </w:numPr>
        <w:tabs>
          <w:tab w:pos="371" w:val="left" w:leader="none"/>
        </w:tabs>
        <w:spacing w:line="229" w:lineRule="exact" w:before="0" w:after="0"/>
        <w:ind w:left="371" w:right="0" w:hanging="228"/>
        <w:jc w:val="both"/>
        <w:rPr>
          <w:sz w:val="20"/>
        </w:rPr>
      </w:pPr>
      <w:r>
        <w:rPr>
          <w:spacing w:val="-2"/>
          <w:sz w:val="20"/>
        </w:rPr>
        <w:t>deficiência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técnico-didática</w:t>
      </w:r>
      <w:r>
        <w:rPr>
          <w:sz w:val="20"/>
        </w:rPr>
        <w:t> </w:t>
      </w:r>
      <w:r>
        <w:rPr>
          <w:spacing w:val="-2"/>
          <w:sz w:val="20"/>
        </w:rPr>
        <w:t>da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instrução teórica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ou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prática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qualquer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ordem;</w:t>
      </w:r>
    </w:p>
    <w:p>
      <w:pPr>
        <w:pStyle w:val="ListParagraph"/>
        <w:numPr>
          <w:ilvl w:val="0"/>
          <w:numId w:val="2"/>
        </w:numPr>
        <w:tabs>
          <w:tab w:pos="403" w:val="left" w:leader="none"/>
        </w:tabs>
        <w:spacing w:line="240" w:lineRule="auto" w:before="0" w:after="0"/>
        <w:ind w:left="143" w:right="154" w:firstLine="0"/>
        <w:jc w:val="both"/>
        <w:rPr>
          <w:sz w:val="20"/>
        </w:rPr>
      </w:pPr>
      <w:r>
        <w:rPr>
          <w:sz w:val="20"/>
        </w:rPr>
        <w:t>apresentar deficiência, de qualquer ordem, no cumprimento da programação estabelecida para a formação do condutor, nas instalações e equipamentos, conforme previstos em Resoluções do CONTRAN, Portarias do DENATRAN e DETRAN/MG; e,</w:t>
      </w:r>
    </w:p>
    <w:p>
      <w:pPr>
        <w:pStyle w:val="ListParagraph"/>
        <w:numPr>
          <w:ilvl w:val="0"/>
          <w:numId w:val="2"/>
        </w:numPr>
        <w:tabs>
          <w:tab w:pos="329" w:val="left" w:leader="none"/>
        </w:tabs>
        <w:spacing w:line="240" w:lineRule="auto" w:before="0" w:after="0"/>
        <w:ind w:left="143" w:right="158" w:firstLine="0"/>
        <w:jc w:val="both"/>
        <w:rPr>
          <w:sz w:val="20"/>
        </w:rPr>
      </w:pPr>
      <w:r>
        <w:rPr>
          <w:sz w:val="20"/>
        </w:rPr>
        <w:t>não manter o Diretor Geral e/ou o Diretor de Ensino presentes nas dependências do CFC durante o horário de funcionamento.</w:t>
      </w:r>
    </w:p>
    <w:p>
      <w:pPr>
        <w:pStyle w:val="Heading2"/>
        <w:numPr>
          <w:ilvl w:val="1"/>
          <w:numId w:val="1"/>
        </w:numPr>
        <w:tabs>
          <w:tab w:pos="470" w:val="left" w:leader="none"/>
        </w:tabs>
        <w:spacing w:line="228" w:lineRule="exact" w:before="0" w:after="0"/>
        <w:ind w:left="470" w:right="0" w:hanging="327"/>
        <w:jc w:val="both"/>
      </w:pPr>
      <w:r>
        <w:rPr/>
        <w:t>–</w:t>
      </w:r>
      <w:r>
        <w:rPr>
          <w:spacing w:val="-13"/>
        </w:rPr>
        <w:t> </w:t>
      </w:r>
      <w:r>
        <w:rPr/>
        <w:t>Constituem</w:t>
      </w:r>
      <w:r>
        <w:rPr>
          <w:spacing w:val="-10"/>
        </w:rPr>
        <w:t> </w:t>
      </w:r>
      <w:r>
        <w:rPr/>
        <w:t>infrações</w:t>
      </w:r>
      <w:r>
        <w:rPr>
          <w:spacing w:val="-14"/>
        </w:rPr>
        <w:t> </w:t>
      </w:r>
      <w:r>
        <w:rPr/>
        <w:t>passíveis</w:t>
      </w:r>
      <w:r>
        <w:rPr>
          <w:spacing w:val="-12"/>
        </w:rPr>
        <w:t> </w:t>
      </w:r>
      <w:r>
        <w:rPr/>
        <w:t>de</w:t>
      </w:r>
      <w:r>
        <w:rPr>
          <w:spacing w:val="-10"/>
        </w:rPr>
        <w:t> </w:t>
      </w:r>
      <w:r>
        <w:rPr/>
        <w:t>aplicação</w:t>
      </w:r>
      <w:r>
        <w:rPr>
          <w:spacing w:val="-11"/>
        </w:rPr>
        <w:t> </w:t>
      </w:r>
      <w:r>
        <w:rPr/>
        <w:t>da</w:t>
      </w:r>
      <w:r>
        <w:rPr>
          <w:spacing w:val="-10"/>
        </w:rPr>
        <w:t> </w:t>
      </w:r>
      <w:r>
        <w:rPr/>
        <w:t>penalidade</w:t>
      </w:r>
      <w:r>
        <w:rPr>
          <w:spacing w:val="-12"/>
        </w:rPr>
        <w:t> </w:t>
      </w:r>
      <w:r>
        <w:rPr/>
        <w:t>de</w:t>
      </w:r>
      <w:r>
        <w:rPr>
          <w:spacing w:val="-10"/>
        </w:rPr>
        <w:t> </w:t>
      </w:r>
      <w:r>
        <w:rPr>
          <w:spacing w:val="-2"/>
        </w:rPr>
        <w:t>suspensão:</w:t>
      </w:r>
    </w:p>
    <w:p>
      <w:pPr>
        <w:pStyle w:val="ListParagraph"/>
        <w:numPr>
          <w:ilvl w:val="0"/>
          <w:numId w:val="3"/>
        </w:numPr>
        <w:tabs>
          <w:tab w:pos="401" w:val="left" w:leader="none"/>
        </w:tabs>
        <w:spacing w:line="240" w:lineRule="auto" w:before="3" w:after="0"/>
        <w:ind w:left="143" w:right="158" w:firstLine="0"/>
        <w:jc w:val="both"/>
        <w:rPr>
          <w:sz w:val="20"/>
        </w:rPr>
      </w:pPr>
      <w:r>
        <w:rPr>
          <w:sz w:val="20"/>
        </w:rPr>
        <w:t>reincidência em faltas punidas com advertência escrita, previstas nas Resoluções do CONTRAN, Portarias do DENATRAN, DETRAN e normas complementares;</w:t>
      </w:r>
    </w:p>
    <w:p>
      <w:pPr>
        <w:pStyle w:val="ListParagraph"/>
        <w:numPr>
          <w:ilvl w:val="0"/>
          <w:numId w:val="3"/>
        </w:numPr>
        <w:tabs>
          <w:tab w:pos="371" w:val="left" w:leader="none"/>
        </w:tabs>
        <w:spacing w:line="224" w:lineRule="exact" w:before="0" w:after="0"/>
        <w:ind w:left="371" w:right="0" w:hanging="228"/>
        <w:jc w:val="left"/>
        <w:rPr>
          <w:sz w:val="20"/>
        </w:rPr>
      </w:pPr>
      <w:r>
        <w:rPr>
          <w:sz w:val="20"/>
        </w:rPr>
        <w:t>desrespeitar</w:t>
      </w:r>
      <w:r>
        <w:rPr>
          <w:spacing w:val="-12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Código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Defesa</w:t>
      </w:r>
      <w:r>
        <w:rPr>
          <w:spacing w:val="-14"/>
          <w:sz w:val="20"/>
        </w:rPr>
        <w:t> </w:t>
      </w:r>
      <w:r>
        <w:rPr>
          <w:sz w:val="20"/>
        </w:rPr>
        <w:t>do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Consumidor;</w:t>
      </w:r>
    </w:p>
    <w:p>
      <w:pPr>
        <w:pStyle w:val="ListParagraph"/>
        <w:numPr>
          <w:ilvl w:val="0"/>
          <w:numId w:val="3"/>
        </w:numPr>
        <w:tabs>
          <w:tab w:pos="363" w:val="left" w:leader="none"/>
        </w:tabs>
        <w:spacing w:line="229" w:lineRule="exact" w:before="5" w:after="0"/>
        <w:ind w:left="363" w:right="0" w:hanging="220"/>
        <w:jc w:val="left"/>
        <w:rPr>
          <w:sz w:val="20"/>
        </w:rPr>
      </w:pPr>
      <w:r>
        <w:rPr>
          <w:sz w:val="20"/>
        </w:rPr>
        <w:t>descumprimento</w:t>
      </w:r>
      <w:r>
        <w:rPr>
          <w:spacing w:val="-13"/>
          <w:sz w:val="20"/>
        </w:rPr>
        <w:t> </w:t>
      </w:r>
      <w:r>
        <w:rPr>
          <w:sz w:val="20"/>
        </w:rPr>
        <w:t>das</w:t>
      </w:r>
      <w:r>
        <w:rPr>
          <w:spacing w:val="-9"/>
          <w:sz w:val="20"/>
        </w:rPr>
        <w:t> </w:t>
      </w:r>
      <w:r>
        <w:rPr>
          <w:sz w:val="20"/>
        </w:rPr>
        <w:t>normas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trânsito,</w:t>
      </w:r>
      <w:r>
        <w:rPr>
          <w:spacing w:val="-12"/>
          <w:sz w:val="20"/>
        </w:rPr>
        <w:t> </w:t>
      </w:r>
      <w:r>
        <w:rPr>
          <w:sz w:val="20"/>
        </w:rPr>
        <w:t>e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convocações</w:t>
      </w:r>
      <w:r>
        <w:rPr>
          <w:spacing w:val="-11"/>
          <w:sz w:val="20"/>
        </w:rPr>
        <w:t> </w:t>
      </w:r>
      <w:r>
        <w:rPr>
          <w:sz w:val="20"/>
        </w:rPr>
        <w:t>e</w:t>
      </w:r>
      <w:r>
        <w:rPr>
          <w:spacing w:val="-12"/>
          <w:sz w:val="20"/>
        </w:rPr>
        <w:t> </w:t>
      </w:r>
      <w:r>
        <w:rPr>
          <w:sz w:val="20"/>
        </w:rPr>
        <w:t>atos</w:t>
      </w:r>
      <w:r>
        <w:rPr>
          <w:spacing w:val="-9"/>
          <w:sz w:val="20"/>
        </w:rPr>
        <w:t> </w:t>
      </w:r>
      <w:r>
        <w:rPr>
          <w:sz w:val="20"/>
        </w:rPr>
        <w:t>da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MG;</w:t>
      </w:r>
    </w:p>
    <w:p>
      <w:pPr>
        <w:pStyle w:val="ListParagraph"/>
        <w:numPr>
          <w:ilvl w:val="0"/>
          <w:numId w:val="3"/>
        </w:numPr>
        <w:tabs>
          <w:tab w:pos="420" w:val="left" w:leader="none"/>
        </w:tabs>
        <w:spacing w:line="240" w:lineRule="auto" w:before="0" w:after="0"/>
        <w:ind w:left="143" w:right="235" w:firstLine="0"/>
        <w:jc w:val="left"/>
        <w:rPr>
          <w:sz w:val="20"/>
        </w:rPr>
      </w:pPr>
      <w:r>
        <w:rPr>
          <w:sz w:val="20"/>
        </w:rPr>
        <w:t>trabalhar</w:t>
      </w:r>
      <w:r>
        <w:rPr>
          <w:spacing w:val="36"/>
          <w:sz w:val="20"/>
        </w:rPr>
        <w:t> </w:t>
      </w:r>
      <w:r>
        <w:rPr>
          <w:sz w:val="20"/>
        </w:rPr>
        <w:t>com</w:t>
      </w:r>
      <w:r>
        <w:rPr>
          <w:spacing w:val="40"/>
          <w:sz w:val="20"/>
        </w:rPr>
        <w:t> </w:t>
      </w:r>
      <w:r>
        <w:rPr>
          <w:sz w:val="20"/>
        </w:rPr>
        <w:t>conjunto</w:t>
      </w:r>
      <w:r>
        <w:rPr>
          <w:spacing w:val="36"/>
          <w:sz w:val="20"/>
        </w:rPr>
        <w:t> </w:t>
      </w:r>
      <w:r>
        <w:rPr>
          <w:sz w:val="20"/>
        </w:rPr>
        <w:t>com</w:t>
      </w:r>
      <w:r>
        <w:rPr>
          <w:spacing w:val="38"/>
          <w:sz w:val="20"/>
        </w:rPr>
        <w:t> </w:t>
      </w:r>
      <w:r>
        <w:rPr>
          <w:sz w:val="20"/>
        </w:rPr>
        <w:t>pessoas</w:t>
      </w:r>
      <w:r>
        <w:rPr>
          <w:spacing w:val="37"/>
          <w:sz w:val="20"/>
        </w:rPr>
        <w:t> </w:t>
      </w:r>
      <w:r>
        <w:rPr>
          <w:sz w:val="20"/>
        </w:rPr>
        <w:t>não</w:t>
      </w:r>
      <w:r>
        <w:rPr>
          <w:spacing w:val="35"/>
          <w:sz w:val="20"/>
        </w:rPr>
        <w:t> </w:t>
      </w:r>
      <w:r>
        <w:rPr>
          <w:sz w:val="20"/>
        </w:rPr>
        <w:t>habilitadas</w:t>
      </w:r>
      <w:r>
        <w:rPr>
          <w:spacing w:val="37"/>
          <w:sz w:val="20"/>
        </w:rPr>
        <w:t> </w:t>
      </w:r>
      <w:r>
        <w:rPr>
          <w:sz w:val="20"/>
        </w:rPr>
        <w:t>ou</w:t>
      </w:r>
      <w:r>
        <w:rPr>
          <w:spacing w:val="35"/>
          <w:sz w:val="20"/>
        </w:rPr>
        <w:t> </w:t>
      </w:r>
      <w:r>
        <w:rPr>
          <w:sz w:val="20"/>
        </w:rPr>
        <w:t>profissionais</w:t>
      </w:r>
      <w:r>
        <w:rPr>
          <w:spacing w:val="37"/>
          <w:sz w:val="20"/>
        </w:rPr>
        <w:t> </w:t>
      </w:r>
      <w:r>
        <w:rPr>
          <w:sz w:val="20"/>
        </w:rPr>
        <w:t>não</w:t>
      </w:r>
      <w:r>
        <w:rPr>
          <w:spacing w:val="35"/>
          <w:sz w:val="20"/>
        </w:rPr>
        <w:t> </w:t>
      </w:r>
      <w:r>
        <w:rPr>
          <w:sz w:val="20"/>
        </w:rPr>
        <w:t>credenciados</w:t>
      </w:r>
      <w:r>
        <w:rPr>
          <w:spacing w:val="37"/>
          <w:sz w:val="20"/>
        </w:rPr>
        <w:t> </w:t>
      </w:r>
      <w:r>
        <w:rPr>
          <w:sz w:val="20"/>
        </w:rPr>
        <w:t>ou</w:t>
      </w:r>
      <w:r>
        <w:rPr>
          <w:spacing w:val="38"/>
          <w:sz w:val="20"/>
        </w:rPr>
        <w:t> </w:t>
      </w:r>
      <w:r>
        <w:rPr>
          <w:sz w:val="20"/>
        </w:rPr>
        <w:t>em situação irregular perante a CET-MG;</w:t>
      </w:r>
    </w:p>
    <w:p>
      <w:pPr>
        <w:pStyle w:val="ListParagraph"/>
        <w:numPr>
          <w:ilvl w:val="0"/>
          <w:numId w:val="3"/>
        </w:numPr>
        <w:tabs>
          <w:tab w:pos="449" w:val="left" w:leader="none"/>
        </w:tabs>
        <w:spacing w:line="240" w:lineRule="auto" w:before="2" w:after="0"/>
        <w:ind w:left="143" w:right="199" w:firstLine="0"/>
        <w:jc w:val="left"/>
        <w:rPr>
          <w:sz w:val="20"/>
        </w:rPr>
      </w:pPr>
      <w:r>
        <w:rPr>
          <w:sz w:val="20"/>
        </w:rPr>
        <w:t>cobrar</w:t>
      </w:r>
      <w:r>
        <w:rPr>
          <w:spacing w:val="68"/>
          <w:sz w:val="20"/>
        </w:rPr>
        <w:t> </w:t>
      </w:r>
      <w:r>
        <w:rPr>
          <w:sz w:val="20"/>
        </w:rPr>
        <w:t>valores</w:t>
      </w:r>
      <w:r>
        <w:rPr>
          <w:spacing w:val="69"/>
          <w:sz w:val="20"/>
        </w:rPr>
        <w:t> </w:t>
      </w:r>
      <w:r>
        <w:rPr>
          <w:sz w:val="20"/>
        </w:rPr>
        <w:t>relativos</w:t>
      </w:r>
      <w:r>
        <w:rPr>
          <w:spacing w:val="69"/>
          <w:sz w:val="20"/>
        </w:rPr>
        <w:t> </w:t>
      </w:r>
      <w:r>
        <w:rPr>
          <w:sz w:val="20"/>
        </w:rPr>
        <w:t>a</w:t>
      </w:r>
      <w:r>
        <w:rPr>
          <w:spacing w:val="69"/>
          <w:sz w:val="20"/>
        </w:rPr>
        <w:t> </w:t>
      </w:r>
      <w:r>
        <w:rPr>
          <w:sz w:val="20"/>
        </w:rPr>
        <w:t>procedimentos</w:t>
      </w:r>
      <w:r>
        <w:rPr>
          <w:spacing w:val="71"/>
          <w:sz w:val="20"/>
        </w:rPr>
        <w:t> </w:t>
      </w:r>
      <w:r>
        <w:rPr>
          <w:sz w:val="20"/>
        </w:rPr>
        <w:t>não</w:t>
      </w:r>
      <w:r>
        <w:rPr>
          <w:spacing w:val="72"/>
          <w:sz w:val="20"/>
        </w:rPr>
        <w:t> </w:t>
      </w:r>
      <w:r>
        <w:rPr>
          <w:sz w:val="20"/>
        </w:rPr>
        <w:t>autorizados</w:t>
      </w:r>
      <w:r>
        <w:rPr>
          <w:spacing w:val="71"/>
          <w:sz w:val="20"/>
        </w:rPr>
        <w:t> </w:t>
      </w:r>
      <w:r>
        <w:rPr>
          <w:sz w:val="20"/>
        </w:rPr>
        <w:t>ou</w:t>
      </w:r>
      <w:r>
        <w:rPr>
          <w:spacing w:val="67"/>
          <w:sz w:val="20"/>
        </w:rPr>
        <w:t> </w:t>
      </w:r>
      <w:r>
        <w:rPr>
          <w:sz w:val="20"/>
        </w:rPr>
        <w:t>diversos</w:t>
      </w:r>
      <w:r>
        <w:rPr>
          <w:spacing w:val="69"/>
          <w:sz w:val="20"/>
        </w:rPr>
        <w:t> </w:t>
      </w:r>
      <w:r>
        <w:rPr>
          <w:sz w:val="20"/>
        </w:rPr>
        <w:t>do</w:t>
      </w:r>
      <w:r>
        <w:rPr>
          <w:spacing w:val="67"/>
          <w:sz w:val="20"/>
        </w:rPr>
        <w:t> </w:t>
      </w:r>
      <w:r>
        <w:rPr>
          <w:sz w:val="20"/>
        </w:rPr>
        <w:t>estabelecido</w:t>
      </w:r>
      <w:r>
        <w:rPr>
          <w:spacing w:val="67"/>
          <w:sz w:val="20"/>
        </w:rPr>
        <w:t> </w:t>
      </w:r>
      <w:r>
        <w:rPr>
          <w:sz w:val="20"/>
        </w:rPr>
        <w:t>pela </w:t>
      </w:r>
      <w:r>
        <w:rPr>
          <w:spacing w:val="-2"/>
          <w:sz w:val="20"/>
        </w:rPr>
        <w:t>CET-MG;</w:t>
      </w:r>
    </w:p>
    <w:p>
      <w:pPr>
        <w:pStyle w:val="ListParagraph"/>
        <w:numPr>
          <w:ilvl w:val="0"/>
          <w:numId w:val="3"/>
        </w:numPr>
        <w:tabs>
          <w:tab w:pos="320" w:val="left" w:leader="none"/>
        </w:tabs>
        <w:spacing w:line="224" w:lineRule="exact" w:before="0" w:after="0"/>
        <w:ind w:left="320" w:right="0" w:hanging="177"/>
        <w:jc w:val="left"/>
        <w:rPr>
          <w:sz w:val="20"/>
        </w:rPr>
      </w:pPr>
      <w:r>
        <w:rPr>
          <w:sz w:val="20"/>
        </w:rPr>
        <w:t>desrespeitar</w:t>
      </w:r>
      <w:r>
        <w:rPr>
          <w:spacing w:val="-13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limite</w:t>
      </w:r>
      <w:r>
        <w:rPr>
          <w:spacing w:val="-13"/>
          <w:sz w:val="20"/>
        </w:rPr>
        <w:t> </w:t>
      </w:r>
      <w:r>
        <w:rPr>
          <w:sz w:val="20"/>
        </w:rPr>
        <w:t>territorial</w:t>
      </w:r>
      <w:r>
        <w:rPr>
          <w:spacing w:val="-13"/>
          <w:sz w:val="20"/>
        </w:rPr>
        <w:t> </w:t>
      </w:r>
      <w:r>
        <w:rPr>
          <w:sz w:val="20"/>
        </w:rPr>
        <w:t>da</w:t>
      </w:r>
      <w:r>
        <w:rPr>
          <w:spacing w:val="-9"/>
          <w:sz w:val="20"/>
        </w:rPr>
        <w:t> </w:t>
      </w:r>
      <w:r>
        <w:rPr>
          <w:sz w:val="20"/>
        </w:rPr>
        <w:t>atividade,</w:t>
      </w:r>
      <w:r>
        <w:rPr>
          <w:spacing w:val="-13"/>
          <w:sz w:val="20"/>
        </w:rPr>
        <w:t> </w:t>
      </w:r>
      <w:r>
        <w:rPr>
          <w:sz w:val="20"/>
        </w:rPr>
        <w:t>restrito</w:t>
      </w:r>
      <w:r>
        <w:rPr>
          <w:spacing w:val="-10"/>
          <w:sz w:val="20"/>
        </w:rPr>
        <w:t> </w:t>
      </w:r>
      <w:r>
        <w:rPr>
          <w:sz w:val="20"/>
        </w:rPr>
        <w:t>ao</w:t>
      </w:r>
      <w:r>
        <w:rPr>
          <w:spacing w:val="-9"/>
          <w:sz w:val="20"/>
        </w:rPr>
        <w:t> </w:t>
      </w:r>
      <w:r>
        <w:rPr>
          <w:sz w:val="20"/>
        </w:rPr>
        <w:t>Município</w:t>
      </w:r>
      <w:r>
        <w:rPr>
          <w:spacing w:val="-11"/>
          <w:sz w:val="20"/>
        </w:rPr>
        <w:t> </w:t>
      </w:r>
      <w:r>
        <w:rPr>
          <w:sz w:val="20"/>
        </w:rPr>
        <w:t>para</w:t>
      </w:r>
      <w:r>
        <w:rPr>
          <w:spacing w:val="-10"/>
          <w:sz w:val="20"/>
        </w:rPr>
        <w:t> </w:t>
      </w:r>
      <w:r>
        <w:rPr>
          <w:sz w:val="20"/>
        </w:rPr>
        <w:t>o</w:t>
      </w:r>
      <w:r>
        <w:rPr>
          <w:spacing w:val="-14"/>
          <w:sz w:val="20"/>
        </w:rPr>
        <w:t> </w:t>
      </w:r>
      <w:r>
        <w:rPr>
          <w:sz w:val="20"/>
        </w:rPr>
        <w:t>qual</w:t>
      </w:r>
      <w:r>
        <w:rPr>
          <w:spacing w:val="-12"/>
          <w:sz w:val="20"/>
        </w:rPr>
        <w:t> </w:t>
      </w:r>
      <w:r>
        <w:rPr>
          <w:sz w:val="20"/>
        </w:rPr>
        <w:t>foi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autorizado;</w:t>
      </w:r>
    </w:p>
    <w:p>
      <w:pPr>
        <w:pStyle w:val="ListParagraph"/>
        <w:spacing w:after="0" w:line="224" w:lineRule="exact"/>
        <w:jc w:val="left"/>
        <w:rPr>
          <w:sz w:val="20"/>
        </w:rPr>
        <w:sectPr>
          <w:pgSz w:w="11910" w:h="16840"/>
          <w:pgMar w:header="250" w:footer="880" w:top="1920" w:bottom="1080" w:left="1275" w:right="1133"/>
        </w:sectPr>
      </w:pPr>
    </w:p>
    <w:p>
      <w:pPr>
        <w:pStyle w:val="BodyText"/>
        <w:ind w:left="0"/>
      </w:pPr>
    </w:p>
    <w:p>
      <w:pPr>
        <w:pStyle w:val="BodyText"/>
        <w:spacing w:before="43"/>
        <w:ind w:left="0"/>
      </w:pPr>
    </w:p>
    <w:p>
      <w:pPr>
        <w:pStyle w:val="ListParagraph"/>
        <w:numPr>
          <w:ilvl w:val="0"/>
          <w:numId w:val="3"/>
        </w:numPr>
        <w:tabs>
          <w:tab w:pos="451" w:val="left" w:leader="none"/>
        </w:tabs>
        <w:spacing w:line="240" w:lineRule="auto" w:before="0" w:after="0"/>
        <w:ind w:left="143" w:right="155" w:firstLine="0"/>
        <w:jc w:val="both"/>
        <w:rPr>
          <w:sz w:val="20"/>
        </w:rPr>
      </w:pPr>
      <w:r>
        <w:rPr>
          <w:sz w:val="20"/>
        </w:rPr>
        <w:t>validar aulas no sistema biométrico para alunos/candidatos que se ausenta durante a sua realização; e,</w:t>
      </w:r>
    </w:p>
    <w:p>
      <w:pPr>
        <w:pStyle w:val="ListParagraph"/>
        <w:numPr>
          <w:ilvl w:val="0"/>
          <w:numId w:val="3"/>
        </w:numPr>
        <w:tabs>
          <w:tab w:pos="371" w:val="left" w:leader="none"/>
        </w:tabs>
        <w:spacing w:line="223" w:lineRule="exact" w:before="0" w:after="0"/>
        <w:ind w:left="371" w:right="0" w:hanging="228"/>
        <w:jc w:val="both"/>
        <w:rPr>
          <w:sz w:val="20"/>
        </w:rPr>
      </w:pPr>
      <w:r>
        <w:rPr>
          <w:sz w:val="20"/>
        </w:rPr>
        <w:t>não</w:t>
      </w:r>
      <w:r>
        <w:rPr>
          <w:spacing w:val="-12"/>
          <w:sz w:val="20"/>
        </w:rPr>
        <w:t> </w:t>
      </w:r>
      <w:r>
        <w:rPr>
          <w:sz w:val="20"/>
        </w:rPr>
        <w:t>constar</w:t>
      </w:r>
      <w:r>
        <w:rPr>
          <w:spacing w:val="-8"/>
          <w:sz w:val="20"/>
        </w:rPr>
        <w:t> </w:t>
      </w:r>
      <w:r>
        <w:rPr>
          <w:sz w:val="20"/>
        </w:rPr>
        <w:t>do</w:t>
      </w:r>
      <w:r>
        <w:rPr>
          <w:spacing w:val="-9"/>
          <w:sz w:val="20"/>
        </w:rPr>
        <w:t> </w:t>
      </w:r>
      <w:r>
        <w:rPr>
          <w:sz w:val="20"/>
        </w:rPr>
        <w:t>quadro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funcionários</w:t>
      </w:r>
      <w:r>
        <w:rPr>
          <w:spacing w:val="-9"/>
          <w:sz w:val="20"/>
        </w:rPr>
        <w:t> </w:t>
      </w:r>
      <w:r>
        <w:rPr>
          <w:sz w:val="20"/>
        </w:rPr>
        <w:t>do</w:t>
      </w:r>
      <w:r>
        <w:rPr>
          <w:spacing w:val="-9"/>
          <w:sz w:val="20"/>
        </w:rPr>
        <w:t> </w:t>
      </w:r>
      <w:r>
        <w:rPr>
          <w:sz w:val="20"/>
        </w:rPr>
        <w:t>CFC,</w:t>
      </w:r>
      <w:r>
        <w:rPr>
          <w:spacing w:val="-8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Diretor</w:t>
      </w:r>
      <w:r>
        <w:rPr>
          <w:spacing w:val="-4"/>
          <w:sz w:val="20"/>
        </w:rPr>
        <w:t> </w:t>
      </w:r>
      <w:r>
        <w:rPr>
          <w:sz w:val="20"/>
        </w:rPr>
        <w:t>Geral</w:t>
      </w:r>
      <w:r>
        <w:rPr>
          <w:spacing w:val="-10"/>
          <w:sz w:val="20"/>
        </w:rPr>
        <w:t> </w:t>
      </w:r>
      <w:r>
        <w:rPr>
          <w:sz w:val="20"/>
        </w:rPr>
        <w:t>e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Ensino.</w:t>
      </w:r>
    </w:p>
    <w:p>
      <w:pPr>
        <w:pStyle w:val="Heading2"/>
        <w:numPr>
          <w:ilvl w:val="1"/>
          <w:numId w:val="1"/>
        </w:numPr>
        <w:tabs>
          <w:tab w:pos="470" w:val="left" w:leader="none"/>
        </w:tabs>
        <w:spacing w:line="229" w:lineRule="exact" w:before="0" w:after="0"/>
        <w:ind w:left="470" w:right="0" w:hanging="327"/>
        <w:jc w:val="both"/>
      </w:pPr>
      <w:r>
        <w:rPr/>
        <w:t>–</w:t>
      </w:r>
      <w:r>
        <w:rPr>
          <w:spacing w:val="-11"/>
        </w:rPr>
        <w:t> </w:t>
      </w:r>
      <w:r>
        <w:rPr/>
        <w:t>O</w:t>
      </w:r>
      <w:r>
        <w:rPr>
          <w:spacing w:val="-10"/>
        </w:rPr>
        <w:t> </w:t>
      </w:r>
      <w:r>
        <w:rPr/>
        <w:t>cancelamento</w:t>
      </w:r>
      <w:r>
        <w:rPr>
          <w:spacing w:val="-9"/>
        </w:rPr>
        <w:t> </w:t>
      </w:r>
      <w:r>
        <w:rPr/>
        <w:t>será</w:t>
      </w:r>
      <w:r>
        <w:rPr>
          <w:spacing w:val="-11"/>
        </w:rPr>
        <w:t> </w:t>
      </w:r>
      <w:r>
        <w:rPr/>
        <w:t>aplicado</w:t>
      </w:r>
      <w:r>
        <w:rPr>
          <w:spacing w:val="-9"/>
        </w:rPr>
        <w:t> </w:t>
      </w:r>
      <w:r>
        <w:rPr/>
        <w:t>nos</w:t>
      </w:r>
      <w:r>
        <w:rPr>
          <w:spacing w:val="-12"/>
        </w:rPr>
        <w:t> </w:t>
      </w:r>
      <w:r>
        <w:rPr/>
        <w:t>seguintes</w:t>
      </w:r>
      <w:r>
        <w:rPr>
          <w:spacing w:val="-9"/>
        </w:rPr>
        <w:t> </w:t>
      </w:r>
      <w:r>
        <w:rPr>
          <w:spacing w:val="-2"/>
        </w:rPr>
        <w:t>casos:</w:t>
      </w:r>
    </w:p>
    <w:p>
      <w:pPr>
        <w:pStyle w:val="ListParagraph"/>
        <w:numPr>
          <w:ilvl w:val="0"/>
          <w:numId w:val="4"/>
        </w:numPr>
        <w:tabs>
          <w:tab w:pos="393" w:val="left" w:leader="none"/>
        </w:tabs>
        <w:spacing w:line="240" w:lineRule="auto" w:before="7" w:after="0"/>
        <w:ind w:left="143" w:right="157" w:firstLine="0"/>
        <w:jc w:val="both"/>
        <w:rPr>
          <w:sz w:val="20"/>
        </w:rPr>
      </w:pPr>
      <w:r>
        <w:rPr>
          <w:sz w:val="20"/>
        </w:rPr>
        <w:t>reincidência em faltas punidas com suspensão previstas nas Resoluções do CONTRAN, Portarias do DENATRAN, DETRAN e normas complementares;</w:t>
      </w:r>
    </w:p>
    <w:p>
      <w:pPr>
        <w:pStyle w:val="ListParagraph"/>
        <w:numPr>
          <w:ilvl w:val="0"/>
          <w:numId w:val="4"/>
        </w:numPr>
        <w:tabs>
          <w:tab w:pos="371" w:val="left" w:leader="none"/>
        </w:tabs>
        <w:spacing w:line="229" w:lineRule="exact" w:before="1" w:after="0"/>
        <w:ind w:left="371" w:right="0" w:hanging="228"/>
        <w:jc w:val="both"/>
        <w:rPr>
          <w:sz w:val="20"/>
        </w:rPr>
      </w:pPr>
      <w:r>
        <w:rPr>
          <w:sz w:val="20"/>
        </w:rPr>
        <w:t>ceder</w:t>
      </w:r>
      <w:r>
        <w:rPr>
          <w:spacing w:val="-12"/>
          <w:sz w:val="20"/>
        </w:rPr>
        <w:t> </w:t>
      </w:r>
      <w:r>
        <w:rPr>
          <w:sz w:val="20"/>
        </w:rPr>
        <w:t>ou</w:t>
      </w:r>
      <w:r>
        <w:rPr>
          <w:spacing w:val="-11"/>
          <w:sz w:val="20"/>
        </w:rPr>
        <w:t> </w:t>
      </w:r>
      <w:r>
        <w:rPr>
          <w:sz w:val="20"/>
        </w:rPr>
        <w:t>transferir,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qualquer</w:t>
      </w:r>
      <w:r>
        <w:rPr>
          <w:spacing w:val="-9"/>
          <w:sz w:val="20"/>
        </w:rPr>
        <w:t> </w:t>
      </w:r>
      <w:r>
        <w:rPr>
          <w:sz w:val="20"/>
        </w:rPr>
        <w:t>título,</w:t>
      </w:r>
      <w:r>
        <w:rPr>
          <w:spacing w:val="-9"/>
          <w:sz w:val="20"/>
        </w:rPr>
        <w:t> </w:t>
      </w:r>
      <w:r>
        <w:rPr>
          <w:sz w:val="20"/>
        </w:rPr>
        <w:t>o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credenciamento;</w:t>
      </w:r>
    </w:p>
    <w:p>
      <w:pPr>
        <w:pStyle w:val="ListParagraph"/>
        <w:numPr>
          <w:ilvl w:val="0"/>
          <w:numId w:val="4"/>
        </w:numPr>
        <w:tabs>
          <w:tab w:pos="363" w:val="left" w:leader="none"/>
        </w:tabs>
        <w:spacing w:line="229" w:lineRule="exact" w:before="0" w:after="0"/>
        <w:ind w:left="363" w:right="0" w:hanging="220"/>
        <w:jc w:val="both"/>
        <w:rPr>
          <w:sz w:val="20"/>
        </w:rPr>
      </w:pPr>
      <w:r>
        <w:rPr>
          <w:sz w:val="20"/>
        </w:rPr>
        <w:t>praticar</w:t>
      </w:r>
      <w:r>
        <w:rPr>
          <w:spacing w:val="-14"/>
          <w:sz w:val="20"/>
        </w:rPr>
        <w:t> </w:t>
      </w:r>
      <w:r>
        <w:rPr>
          <w:sz w:val="20"/>
        </w:rPr>
        <w:t>atos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improbidade</w:t>
      </w:r>
      <w:r>
        <w:rPr>
          <w:spacing w:val="-14"/>
          <w:sz w:val="20"/>
        </w:rPr>
        <w:t> </w:t>
      </w:r>
      <w:r>
        <w:rPr>
          <w:sz w:val="20"/>
        </w:rPr>
        <w:t>contra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fé</w:t>
      </w:r>
      <w:r>
        <w:rPr>
          <w:spacing w:val="-12"/>
          <w:sz w:val="20"/>
        </w:rPr>
        <w:t> </w:t>
      </w:r>
      <w:r>
        <w:rPr>
          <w:sz w:val="20"/>
        </w:rPr>
        <w:t>pública,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3"/>
          <w:sz w:val="20"/>
        </w:rPr>
        <w:t> </w:t>
      </w:r>
      <w:r>
        <w:rPr>
          <w:sz w:val="20"/>
        </w:rPr>
        <w:t>patrimônio</w:t>
      </w:r>
      <w:r>
        <w:rPr>
          <w:spacing w:val="-14"/>
          <w:sz w:val="20"/>
        </w:rPr>
        <w:t> </w:t>
      </w:r>
      <w:r>
        <w:rPr>
          <w:sz w:val="20"/>
        </w:rPr>
        <w:t>ou</w:t>
      </w:r>
      <w:r>
        <w:rPr>
          <w:spacing w:val="-14"/>
          <w:sz w:val="20"/>
        </w:rPr>
        <w:t> </w:t>
      </w:r>
      <w:r>
        <w:rPr>
          <w:sz w:val="20"/>
        </w:rPr>
        <w:t>Administração</w:t>
      </w:r>
      <w:r>
        <w:rPr>
          <w:spacing w:val="-11"/>
          <w:sz w:val="20"/>
        </w:rPr>
        <w:t> </w:t>
      </w:r>
      <w:r>
        <w:rPr>
          <w:sz w:val="20"/>
        </w:rPr>
        <w:t>Pública</w:t>
      </w:r>
      <w:r>
        <w:rPr>
          <w:spacing w:val="-12"/>
          <w:sz w:val="20"/>
        </w:rPr>
        <w:t> </w:t>
      </w:r>
      <w:r>
        <w:rPr>
          <w:sz w:val="20"/>
        </w:rPr>
        <w:t>e/ou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privada;</w:t>
      </w:r>
    </w:p>
    <w:p>
      <w:pPr>
        <w:pStyle w:val="ListParagraph"/>
        <w:numPr>
          <w:ilvl w:val="0"/>
          <w:numId w:val="4"/>
        </w:numPr>
        <w:tabs>
          <w:tab w:pos="401" w:val="left" w:leader="none"/>
        </w:tabs>
        <w:spacing w:line="240" w:lineRule="auto" w:before="3" w:after="0"/>
        <w:ind w:left="143" w:right="155" w:firstLine="0"/>
        <w:jc w:val="both"/>
        <w:rPr>
          <w:sz w:val="20"/>
        </w:rPr>
      </w:pPr>
      <w:r>
        <w:rPr>
          <w:sz w:val="20"/>
        </w:rPr>
        <w:t>adotar conduta moralmente reprovável ou que de qualquer forma se preste à desmoralização do sistema de segurança pública e do trânsito ou das autoridades públicas;</w:t>
      </w:r>
    </w:p>
    <w:p>
      <w:pPr>
        <w:pStyle w:val="ListParagraph"/>
        <w:numPr>
          <w:ilvl w:val="0"/>
          <w:numId w:val="4"/>
        </w:numPr>
        <w:tabs>
          <w:tab w:pos="437" w:val="left" w:leader="none"/>
        </w:tabs>
        <w:spacing w:line="240" w:lineRule="auto" w:before="0" w:after="0"/>
        <w:ind w:left="143" w:right="150" w:firstLine="0"/>
        <w:jc w:val="both"/>
        <w:rPr>
          <w:sz w:val="20"/>
        </w:rPr>
      </w:pPr>
      <w:r>
        <w:rPr>
          <w:sz w:val="20"/>
        </w:rPr>
        <w:t>ter em sua composição servidor público, despachante e integrante de empresas autorizadas provisoriamente pelo DENATRAN e CET-MG para ministrar cursos de formação de instrutor de</w:t>
      </w:r>
      <w:r>
        <w:rPr>
          <w:spacing w:val="40"/>
          <w:sz w:val="20"/>
        </w:rPr>
        <w:t> </w:t>
      </w:r>
      <w:r>
        <w:rPr>
          <w:sz w:val="20"/>
        </w:rPr>
        <w:t>trânsito, de Diretor Geral e de Ensino, e de clínica psicológica credenciada pela CET-MG;</w:t>
      </w:r>
    </w:p>
    <w:p>
      <w:pPr>
        <w:pStyle w:val="ListParagraph"/>
        <w:numPr>
          <w:ilvl w:val="0"/>
          <w:numId w:val="4"/>
        </w:numPr>
        <w:tabs>
          <w:tab w:pos="336" w:val="left" w:leader="none"/>
        </w:tabs>
        <w:spacing w:line="240" w:lineRule="auto" w:before="0" w:after="0"/>
        <w:ind w:left="143" w:right="156" w:firstLine="0"/>
        <w:jc w:val="both"/>
        <w:rPr>
          <w:sz w:val="20"/>
        </w:rPr>
      </w:pPr>
      <w:r>
        <w:rPr>
          <w:sz w:val="20"/>
        </w:rPr>
        <w:t>possuir a empresa autorizada vínculo com clínicas, despachantes ou qualquer empresa autorizada, pelo DENATRAN ou CET-MG;</w:t>
      </w:r>
    </w:p>
    <w:p>
      <w:pPr>
        <w:pStyle w:val="ListParagraph"/>
        <w:numPr>
          <w:ilvl w:val="0"/>
          <w:numId w:val="4"/>
        </w:numPr>
        <w:tabs>
          <w:tab w:pos="463" w:val="left" w:leader="none"/>
        </w:tabs>
        <w:spacing w:line="240" w:lineRule="auto" w:before="0" w:after="0"/>
        <w:ind w:left="143" w:right="148" w:firstLine="0"/>
        <w:jc w:val="both"/>
        <w:rPr>
          <w:sz w:val="20"/>
        </w:rPr>
      </w:pPr>
      <w:r>
        <w:rPr>
          <w:sz w:val="20"/>
        </w:rPr>
        <w:t>efetuar pagamento ou receber comissão a qualquer título, valor ou pretexto, de clínicas, despachantes ou qualquer empresa autorizada pelo DENATRAN ou CET-MG;</w:t>
      </w:r>
    </w:p>
    <w:p>
      <w:pPr>
        <w:pStyle w:val="ListParagraph"/>
        <w:numPr>
          <w:ilvl w:val="0"/>
          <w:numId w:val="4"/>
        </w:numPr>
        <w:tabs>
          <w:tab w:pos="432" w:val="left" w:leader="none"/>
        </w:tabs>
        <w:spacing w:line="240" w:lineRule="auto" w:before="0" w:after="0"/>
        <w:ind w:left="143" w:right="148" w:firstLine="0"/>
        <w:jc w:val="both"/>
        <w:rPr>
          <w:sz w:val="20"/>
        </w:rPr>
      </w:pPr>
      <w:r>
        <w:rPr>
          <w:sz w:val="20"/>
        </w:rPr>
        <w:t>aliciamento de alunos para Centro de Formação de Condutores por meio de representantes, corretores, prepostos e similares, publicidade em jornais e outros meios de comunicação, mediante oferecimento de facilidades indevidas;</w:t>
      </w:r>
    </w:p>
    <w:p>
      <w:pPr>
        <w:pStyle w:val="ListParagraph"/>
        <w:numPr>
          <w:ilvl w:val="0"/>
          <w:numId w:val="4"/>
        </w:numPr>
        <w:tabs>
          <w:tab w:pos="394" w:val="left" w:leader="none"/>
        </w:tabs>
        <w:spacing w:line="240" w:lineRule="auto" w:before="0" w:after="0"/>
        <w:ind w:left="143" w:right="153" w:firstLine="0"/>
        <w:jc w:val="both"/>
        <w:rPr>
          <w:sz w:val="20"/>
        </w:rPr>
      </w:pPr>
      <w:r>
        <w:rPr>
          <w:sz w:val="20"/>
        </w:rPr>
        <w:t>abertura e funcionamento de filial de Centro de Formação de Condutores, sem a devida regulamentação e credenciamento da CET-MG;</w:t>
      </w:r>
    </w:p>
    <w:p>
      <w:pPr>
        <w:pStyle w:val="ListParagraph"/>
        <w:numPr>
          <w:ilvl w:val="0"/>
          <w:numId w:val="4"/>
        </w:numPr>
        <w:tabs>
          <w:tab w:pos="314" w:val="left" w:leader="none"/>
        </w:tabs>
        <w:spacing w:line="240" w:lineRule="auto" w:before="0" w:after="0"/>
        <w:ind w:left="143" w:right="147" w:firstLine="0"/>
        <w:jc w:val="both"/>
        <w:rPr>
          <w:sz w:val="20"/>
        </w:rPr>
      </w:pPr>
      <w:r>
        <w:rPr>
          <w:sz w:val="20"/>
        </w:rPr>
        <w:t>alterar ou excluir indevidamente dados corretos nos sistemas informatizados ou bancos de dados da Administração Pública com o fim de obter vantagem indevida para si ou para outrem ou para causar </w:t>
      </w:r>
      <w:r>
        <w:rPr>
          <w:spacing w:val="-2"/>
          <w:sz w:val="20"/>
        </w:rPr>
        <w:t>dano;</w:t>
      </w:r>
    </w:p>
    <w:p>
      <w:pPr>
        <w:pStyle w:val="ListParagraph"/>
        <w:numPr>
          <w:ilvl w:val="0"/>
          <w:numId w:val="4"/>
        </w:numPr>
        <w:tabs>
          <w:tab w:pos="363" w:val="left" w:leader="none"/>
        </w:tabs>
        <w:spacing w:line="226" w:lineRule="exact" w:before="0" w:after="0"/>
        <w:ind w:left="363" w:right="0" w:hanging="220"/>
        <w:jc w:val="both"/>
        <w:rPr>
          <w:sz w:val="20"/>
        </w:rPr>
      </w:pPr>
      <w:r>
        <w:rPr>
          <w:spacing w:val="-2"/>
          <w:sz w:val="20"/>
        </w:rPr>
        <w:t>falsificar</w:t>
      </w:r>
      <w:r>
        <w:rPr>
          <w:sz w:val="20"/>
        </w:rPr>
        <w:t> </w:t>
      </w:r>
      <w:r>
        <w:rPr>
          <w:spacing w:val="-2"/>
          <w:sz w:val="20"/>
        </w:rPr>
        <w:t>ou adulterar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documentos;</w:t>
      </w:r>
      <w:r>
        <w:rPr>
          <w:sz w:val="20"/>
        </w:rPr>
        <w:t> </w:t>
      </w:r>
      <w:r>
        <w:rPr>
          <w:spacing w:val="-10"/>
          <w:sz w:val="20"/>
        </w:rPr>
        <w:t>e</w:t>
      </w:r>
    </w:p>
    <w:p>
      <w:pPr>
        <w:pStyle w:val="ListParagraph"/>
        <w:numPr>
          <w:ilvl w:val="0"/>
          <w:numId w:val="4"/>
        </w:numPr>
        <w:tabs>
          <w:tab w:pos="364" w:val="left" w:leader="none"/>
        </w:tabs>
        <w:spacing w:line="240" w:lineRule="auto" w:before="2" w:after="0"/>
        <w:ind w:left="143" w:right="145" w:firstLine="0"/>
        <w:jc w:val="both"/>
        <w:rPr>
          <w:sz w:val="20"/>
        </w:rPr>
      </w:pPr>
      <w:r>
        <w:rPr>
          <w:sz w:val="20"/>
        </w:rPr>
        <w:t>inserir, facilitar ou induzir o funcionário autorizado, a inserção de dados falsos, nos sistemas informatizados ou bancos de dados da Administração Pública com o fim de obter vantagem indevida para si ou para outrem ou para causar dano.</w:t>
      </w:r>
    </w:p>
    <w:p>
      <w:pPr>
        <w:pStyle w:val="Heading1"/>
        <w:spacing w:before="224"/>
      </w:pPr>
      <w:r>
        <w:rPr/>
        <w:t>CLÁUSULA</w:t>
      </w:r>
      <w:r>
        <w:rPr>
          <w:spacing w:val="-15"/>
        </w:rPr>
        <w:t> </w:t>
      </w:r>
      <w:r>
        <w:rPr/>
        <w:t>QUINTA</w:t>
      </w:r>
      <w:r>
        <w:rPr>
          <w:spacing w:val="-15"/>
        </w:rPr>
        <w:t> </w:t>
      </w:r>
      <w:r>
        <w:rPr/>
        <w:t>–</w:t>
      </w:r>
      <w:r>
        <w:rPr>
          <w:spacing w:val="-14"/>
        </w:rPr>
        <w:t> </w:t>
      </w:r>
      <w:r>
        <w:rPr/>
        <w:t>DA</w:t>
      </w:r>
      <w:r>
        <w:rPr>
          <w:spacing w:val="-14"/>
        </w:rPr>
        <w:t> </w:t>
      </w:r>
      <w:r>
        <w:rPr/>
        <w:t>APLICAÇÃO</w:t>
      </w:r>
      <w:r>
        <w:rPr>
          <w:spacing w:val="-9"/>
        </w:rPr>
        <w:t> </w:t>
      </w:r>
      <w:r>
        <w:rPr/>
        <w:t>DAS</w:t>
      </w:r>
      <w:r>
        <w:rPr>
          <w:spacing w:val="-8"/>
        </w:rPr>
        <w:t> </w:t>
      </w:r>
      <w:r>
        <w:rPr>
          <w:spacing w:val="-2"/>
        </w:rPr>
        <w:t>PENALIDADES:</w:t>
      </w:r>
    </w:p>
    <w:p>
      <w:pPr>
        <w:pStyle w:val="ListParagraph"/>
        <w:numPr>
          <w:ilvl w:val="1"/>
          <w:numId w:val="5"/>
        </w:numPr>
        <w:tabs>
          <w:tab w:pos="469" w:val="left" w:leader="none"/>
        </w:tabs>
        <w:spacing w:line="240" w:lineRule="auto" w:before="3" w:after="0"/>
        <w:ind w:left="469" w:right="0" w:hanging="326"/>
        <w:jc w:val="left"/>
        <w:rPr>
          <w:sz w:val="20"/>
        </w:rPr>
      </w:pPr>
      <w:r>
        <w:rPr>
          <w:sz w:val="20"/>
        </w:rPr>
        <w:t>-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aplicação</w:t>
      </w:r>
      <w:r>
        <w:rPr>
          <w:spacing w:val="-10"/>
          <w:sz w:val="20"/>
        </w:rPr>
        <w:t> </w:t>
      </w:r>
      <w:r>
        <w:rPr>
          <w:sz w:val="20"/>
        </w:rPr>
        <w:t>das</w:t>
      </w:r>
      <w:r>
        <w:rPr>
          <w:spacing w:val="-11"/>
          <w:sz w:val="20"/>
        </w:rPr>
        <w:t> </w:t>
      </w:r>
      <w:r>
        <w:rPr>
          <w:sz w:val="20"/>
        </w:rPr>
        <w:t>penalidades</w:t>
      </w:r>
      <w:r>
        <w:rPr>
          <w:spacing w:val="-11"/>
          <w:sz w:val="20"/>
        </w:rPr>
        <w:t> </w:t>
      </w:r>
      <w:r>
        <w:rPr>
          <w:sz w:val="20"/>
        </w:rPr>
        <w:t>previstas</w:t>
      </w:r>
      <w:r>
        <w:rPr>
          <w:spacing w:val="-11"/>
          <w:sz w:val="20"/>
        </w:rPr>
        <w:t> </w:t>
      </w:r>
      <w:r>
        <w:rPr>
          <w:sz w:val="20"/>
        </w:rPr>
        <w:t>é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competência</w:t>
      </w:r>
      <w:r>
        <w:rPr>
          <w:spacing w:val="-12"/>
          <w:sz w:val="20"/>
        </w:rPr>
        <w:t> </w:t>
      </w:r>
      <w:r>
        <w:rPr>
          <w:sz w:val="20"/>
        </w:rPr>
        <w:t>do</w:t>
      </w:r>
      <w:r>
        <w:rPr>
          <w:spacing w:val="-12"/>
          <w:sz w:val="20"/>
        </w:rPr>
        <w:t> </w:t>
      </w:r>
      <w:r>
        <w:rPr>
          <w:sz w:val="20"/>
        </w:rPr>
        <w:t>Chefe</w:t>
      </w:r>
      <w:r>
        <w:rPr>
          <w:spacing w:val="-12"/>
          <w:sz w:val="20"/>
        </w:rPr>
        <w:t> </w:t>
      </w:r>
      <w:r>
        <w:rPr>
          <w:sz w:val="20"/>
        </w:rPr>
        <w:t>da</w:t>
      </w:r>
      <w:r>
        <w:rPr>
          <w:spacing w:val="-12"/>
          <w:sz w:val="20"/>
        </w:rPr>
        <w:t> </w:t>
      </w:r>
      <w:r>
        <w:rPr>
          <w:sz w:val="20"/>
        </w:rPr>
        <w:t>CET-</w:t>
      </w:r>
      <w:r>
        <w:rPr>
          <w:spacing w:val="-5"/>
          <w:sz w:val="20"/>
        </w:rPr>
        <w:t>MG.</w:t>
      </w:r>
    </w:p>
    <w:p>
      <w:pPr>
        <w:pStyle w:val="ListParagraph"/>
        <w:numPr>
          <w:ilvl w:val="1"/>
          <w:numId w:val="5"/>
        </w:numPr>
        <w:tabs>
          <w:tab w:pos="474" w:val="left" w:leader="none"/>
        </w:tabs>
        <w:spacing w:line="240" w:lineRule="auto" w:before="3" w:after="0"/>
        <w:ind w:left="143" w:right="383" w:firstLine="0"/>
        <w:jc w:val="left"/>
        <w:rPr>
          <w:sz w:val="20"/>
        </w:rPr>
      </w:pPr>
      <w:r>
        <w:rPr>
          <w:sz w:val="20"/>
        </w:rPr>
        <w:t>-</w:t>
      </w:r>
      <w:r>
        <w:rPr>
          <w:spacing w:val="-2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decisão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Chefe</w:t>
      </w:r>
      <w:r>
        <w:rPr>
          <w:spacing w:val="-2"/>
          <w:sz w:val="20"/>
        </w:rPr>
        <w:t> </w:t>
      </w:r>
      <w:r>
        <w:rPr>
          <w:sz w:val="20"/>
        </w:rPr>
        <w:t>da CET-MG</w:t>
      </w:r>
      <w:r>
        <w:rPr>
          <w:spacing w:val="-2"/>
          <w:sz w:val="20"/>
        </w:rPr>
        <w:t> </w:t>
      </w:r>
      <w:r>
        <w:rPr>
          <w:sz w:val="20"/>
        </w:rPr>
        <w:t>caberá</w:t>
      </w:r>
      <w:r>
        <w:rPr>
          <w:spacing w:val="-3"/>
          <w:sz w:val="20"/>
        </w:rPr>
        <w:t> </w:t>
      </w:r>
      <w:r>
        <w:rPr>
          <w:sz w:val="20"/>
        </w:rPr>
        <w:t>recurso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prazo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5</w:t>
      </w:r>
      <w:r>
        <w:rPr>
          <w:spacing w:val="-3"/>
          <w:sz w:val="20"/>
        </w:rPr>
        <w:t> </w:t>
      </w:r>
      <w:r>
        <w:rPr>
          <w:sz w:val="20"/>
        </w:rPr>
        <w:t>(cinco)</w:t>
      </w:r>
      <w:r>
        <w:rPr>
          <w:spacing w:val="-1"/>
          <w:sz w:val="20"/>
        </w:rPr>
        <w:t> </w:t>
      </w:r>
      <w:r>
        <w:rPr>
          <w:sz w:val="20"/>
        </w:rPr>
        <w:t>dias</w:t>
      </w:r>
      <w:r>
        <w:rPr>
          <w:spacing w:val="-2"/>
          <w:sz w:val="20"/>
        </w:rPr>
        <w:t> </w:t>
      </w:r>
      <w:r>
        <w:rPr>
          <w:sz w:val="20"/>
        </w:rPr>
        <w:t>a contar</w:t>
      </w:r>
      <w:r>
        <w:rPr>
          <w:spacing w:val="-1"/>
          <w:sz w:val="20"/>
        </w:rPr>
        <w:t> </w:t>
      </w:r>
      <w:r>
        <w:rPr>
          <w:sz w:val="20"/>
        </w:rPr>
        <w:t>da data</w:t>
      </w:r>
      <w:r>
        <w:rPr>
          <w:spacing w:val="-3"/>
          <w:sz w:val="20"/>
        </w:rPr>
        <w:t> </w:t>
      </w:r>
      <w:r>
        <w:rPr>
          <w:sz w:val="20"/>
        </w:rPr>
        <w:t>da sua ciência ou publicação oficial.</w:t>
      </w:r>
    </w:p>
    <w:p>
      <w:pPr>
        <w:pStyle w:val="ListParagraph"/>
        <w:numPr>
          <w:ilvl w:val="2"/>
          <w:numId w:val="5"/>
        </w:numPr>
        <w:tabs>
          <w:tab w:pos="672" w:val="left" w:leader="none"/>
        </w:tabs>
        <w:spacing w:line="240" w:lineRule="auto" w:before="1" w:after="0"/>
        <w:ind w:left="143" w:right="201" w:firstLine="0"/>
        <w:jc w:val="left"/>
        <w:rPr>
          <w:sz w:val="20"/>
        </w:rPr>
      </w:pPr>
      <w:r>
        <w:rPr>
          <w:sz w:val="20"/>
        </w:rPr>
        <w:t>–</w:t>
      </w:r>
      <w:r>
        <w:rPr>
          <w:spacing w:val="32"/>
          <w:sz w:val="20"/>
        </w:rPr>
        <w:t> </w:t>
      </w:r>
      <w:r>
        <w:rPr>
          <w:sz w:val="20"/>
        </w:rPr>
        <w:t>Caberá</w:t>
      </w:r>
      <w:r>
        <w:rPr>
          <w:spacing w:val="32"/>
          <w:sz w:val="20"/>
        </w:rPr>
        <w:t> </w:t>
      </w:r>
      <w:r>
        <w:rPr>
          <w:sz w:val="20"/>
        </w:rPr>
        <w:t>recurso</w:t>
      </w:r>
      <w:r>
        <w:rPr>
          <w:spacing w:val="32"/>
          <w:sz w:val="20"/>
        </w:rPr>
        <w:t> </w:t>
      </w:r>
      <w:r>
        <w:rPr>
          <w:sz w:val="20"/>
        </w:rPr>
        <w:t>à</w:t>
      </w:r>
      <w:r>
        <w:rPr>
          <w:spacing w:val="34"/>
          <w:sz w:val="20"/>
        </w:rPr>
        <w:t> </w:t>
      </w:r>
      <w:r>
        <w:rPr>
          <w:sz w:val="20"/>
        </w:rPr>
        <w:t>autoridade</w:t>
      </w:r>
      <w:r>
        <w:rPr>
          <w:spacing w:val="32"/>
          <w:sz w:val="20"/>
        </w:rPr>
        <w:t> </w:t>
      </w:r>
      <w:r>
        <w:rPr>
          <w:sz w:val="20"/>
        </w:rPr>
        <w:t>superior</w:t>
      </w:r>
      <w:r>
        <w:rPr>
          <w:spacing w:val="34"/>
          <w:sz w:val="20"/>
        </w:rPr>
        <w:t> </w:t>
      </w:r>
      <w:r>
        <w:rPr>
          <w:sz w:val="20"/>
        </w:rPr>
        <w:t>no</w:t>
      </w:r>
      <w:r>
        <w:rPr>
          <w:spacing w:val="32"/>
          <w:sz w:val="20"/>
        </w:rPr>
        <w:t> </w:t>
      </w:r>
      <w:r>
        <w:rPr>
          <w:sz w:val="20"/>
        </w:rPr>
        <w:t>prazo</w:t>
      </w:r>
      <w:r>
        <w:rPr>
          <w:spacing w:val="34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30</w:t>
      </w:r>
      <w:r>
        <w:rPr>
          <w:spacing w:val="34"/>
          <w:sz w:val="20"/>
        </w:rPr>
        <w:t> </w:t>
      </w:r>
      <w:r>
        <w:rPr>
          <w:sz w:val="20"/>
        </w:rPr>
        <w:t>(trinta)</w:t>
      </w:r>
      <w:r>
        <w:rPr>
          <w:spacing w:val="34"/>
          <w:sz w:val="20"/>
        </w:rPr>
        <w:t> </w:t>
      </w:r>
      <w:r>
        <w:rPr>
          <w:sz w:val="20"/>
        </w:rPr>
        <w:t>dias</w:t>
      </w:r>
      <w:r>
        <w:rPr>
          <w:spacing w:val="37"/>
          <w:sz w:val="20"/>
        </w:rPr>
        <w:t> </w:t>
      </w:r>
      <w:r>
        <w:rPr>
          <w:sz w:val="20"/>
        </w:rPr>
        <w:t>da</w:t>
      </w:r>
      <w:r>
        <w:rPr>
          <w:spacing w:val="33"/>
          <w:sz w:val="20"/>
        </w:rPr>
        <w:t> </w:t>
      </w:r>
      <w:r>
        <w:rPr>
          <w:sz w:val="20"/>
        </w:rPr>
        <w:t>decisão</w:t>
      </w:r>
      <w:r>
        <w:rPr>
          <w:spacing w:val="31"/>
          <w:sz w:val="20"/>
        </w:rPr>
        <w:t> </w:t>
      </w:r>
      <w:r>
        <w:rPr>
          <w:sz w:val="20"/>
        </w:rPr>
        <w:t>do</w:t>
      </w:r>
      <w:r>
        <w:rPr>
          <w:spacing w:val="31"/>
          <w:sz w:val="20"/>
        </w:rPr>
        <w:t> </w:t>
      </w:r>
      <w:r>
        <w:rPr>
          <w:sz w:val="20"/>
        </w:rPr>
        <w:t>chefe</w:t>
      </w:r>
      <w:r>
        <w:rPr>
          <w:spacing w:val="32"/>
          <w:sz w:val="20"/>
        </w:rPr>
        <w:t> </w:t>
      </w:r>
      <w:r>
        <w:rPr>
          <w:sz w:val="20"/>
        </w:rPr>
        <w:t>da </w:t>
      </w:r>
      <w:r>
        <w:rPr>
          <w:spacing w:val="-2"/>
          <w:sz w:val="20"/>
        </w:rPr>
        <w:t>CET-MG.</w:t>
      </w:r>
    </w:p>
    <w:p>
      <w:pPr>
        <w:pStyle w:val="ListParagraph"/>
        <w:numPr>
          <w:ilvl w:val="1"/>
          <w:numId w:val="5"/>
        </w:numPr>
        <w:tabs>
          <w:tab w:pos="542" w:val="left" w:leader="none"/>
        </w:tabs>
        <w:spacing w:line="240" w:lineRule="auto" w:before="0" w:after="0"/>
        <w:ind w:left="143" w:right="154" w:firstLine="0"/>
        <w:jc w:val="both"/>
        <w:rPr>
          <w:sz w:val="20"/>
        </w:rPr>
      </w:pPr>
      <w:r>
        <w:rPr>
          <w:sz w:val="20"/>
        </w:rPr>
        <w:t>- A aplicação das penalidades será precedida de processo administrativo, assegurados os princípios da ampla defesa e do contraditório.</w:t>
      </w:r>
    </w:p>
    <w:p>
      <w:pPr>
        <w:pStyle w:val="ListParagraph"/>
        <w:numPr>
          <w:ilvl w:val="2"/>
          <w:numId w:val="5"/>
        </w:numPr>
        <w:tabs>
          <w:tab w:pos="680" w:val="left" w:leader="none"/>
        </w:tabs>
        <w:spacing w:line="240" w:lineRule="auto" w:before="0" w:after="0"/>
        <w:ind w:left="143" w:right="144" w:firstLine="0"/>
        <w:jc w:val="both"/>
        <w:rPr>
          <w:sz w:val="20"/>
        </w:rPr>
      </w:pPr>
      <w:r>
        <w:rPr>
          <w:sz w:val="20"/>
        </w:rPr>
        <w:t>– Na hipótese de verificação de infrações para as quais são cominadas as penalidades de suspensão ou de cassação da autorização, a empresa autorizada poderá ter preventivamente</w:t>
      </w:r>
      <w:r>
        <w:rPr>
          <w:spacing w:val="40"/>
          <w:sz w:val="20"/>
        </w:rPr>
        <w:t> </w:t>
      </w:r>
      <w:r>
        <w:rPr>
          <w:sz w:val="20"/>
        </w:rPr>
        <w:t>suspensa suas atividades, até o encerramento do processo, mediante decisão motivada do Chefe da </w:t>
      </w:r>
      <w:r>
        <w:rPr>
          <w:spacing w:val="-2"/>
          <w:sz w:val="20"/>
        </w:rPr>
        <w:t>CET-MG.</w:t>
      </w:r>
    </w:p>
    <w:p>
      <w:pPr>
        <w:pStyle w:val="ListParagraph"/>
        <w:numPr>
          <w:ilvl w:val="2"/>
          <w:numId w:val="5"/>
        </w:numPr>
        <w:tabs>
          <w:tab w:pos="704" w:val="left" w:leader="none"/>
        </w:tabs>
        <w:spacing w:line="240" w:lineRule="auto" w:before="0" w:after="0"/>
        <w:ind w:left="143" w:right="148" w:firstLine="0"/>
        <w:jc w:val="both"/>
        <w:rPr>
          <w:sz w:val="20"/>
        </w:rPr>
      </w:pPr>
      <w:r>
        <w:rPr>
          <w:sz w:val="20"/>
        </w:rPr>
        <w:t>– A comprovação da inadequação dos serviços prestados acarretará o cancelamento da autorização da empresa envolvida no fato.</w:t>
      </w:r>
    </w:p>
    <w:p>
      <w:pPr>
        <w:pStyle w:val="ListParagraph"/>
        <w:numPr>
          <w:ilvl w:val="2"/>
          <w:numId w:val="5"/>
        </w:numPr>
        <w:tabs>
          <w:tab w:pos="650" w:val="left" w:leader="none"/>
        </w:tabs>
        <w:spacing w:line="240" w:lineRule="auto" w:before="0" w:after="0"/>
        <w:ind w:left="143" w:right="143" w:firstLine="0"/>
        <w:jc w:val="both"/>
        <w:rPr>
          <w:sz w:val="20"/>
        </w:rPr>
      </w:pPr>
      <w:r>
        <w:rPr>
          <w:sz w:val="20"/>
        </w:rPr>
        <w:t>– Em qualquer momento da autorização, havendo necessidade para a garantia da segurança e moralidade, poderá a Chefia da Divisão de Habilitação e Controle do Condutor da CET-MG, em</w:t>
      </w:r>
      <w:r>
        <w:rPr>
          <w:spacing w:val="40"/>
          <w:sz w:val="20"/>
        </w:rPr>
        <w:t> </w:t>
      </w:r>
      <w:r>
        <w:rPr>
          <w:sz w:val="20"/>
        </w:rPr>
        <w:t>decisão motivada, representar ao Chefe da CET-MG, pela suspensão cautelar do acesso ao sistema informatizado da CET-MG da empresa que descumprir, dificultar, retardar ou inviabilizar o previsto na Portaria nº. 353/2012 e demais normas, até a sua efetiva adequação.</w:t>
      </w:r>
    </w:p>
    <w:p>
      <w:pPr>
        <w:pStyle w:val="ListParagraph"/>
        <w:numPr>
          <w:ilvl w:val="2"/>
          <w:numId w:val="5"/>
        </w:numPr>
        <w:tabs>
          <w:tab w:pos="677" w:val="left" w:leader="none"/>
        </w:tabs>
        <w:spacing w:line="240" w:lineRule="auto" w:before="0" w:after="0"/>
        <w:ind w:left="143" w:right="153" w:firstLine="0"/>
        <w:jc w:val="both"/>
        <w:rPr>
          <w:sz w:val="20"/>
        </w:rPr>
      </w:pPr>
      <w:r>
        <w:rPr>
          <w:sz w:val="20"/>
        </w:rPr>
        <w:t>– Decorridos 05 (cinco) anos da cassação da autorização poderá a empresa requerer nova autorização, submetendo-se a todas as exigências contidas na Portaria nº 353/2012.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headerReference w:type="default" r:id="rId8"/>
          <w:footerReference w:type="default" r:id="rId9"/>
          <w:pgSz w:w="11910" w:h="16840"/>
          <w:pgMar w:header="250" w:footer="751" w:top="1920" w:bottom="940" w:left="1275" w:right="1133"/>
        </w:sectPr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80"/>
        <w:ind w:left="0"/>
      </w:pPr>
    </w:p>
    <w:p>
      <w:pPr>
        <w:pStyle w:val="Heading1"/>
        <w:spacing w:before="0"/>
      </w:pPr>
      <w:r>
        <w:rPr/>
        <w:t>CLÁUSULA</w:t>
      </w:r>
      <w:r>
        <w:rPr>
          <w:spacing w:val="-13"/>
        </w:rPr>
        <w:t> </w:t>
      </w:r>
      <w:r>
        <w:rPr/>
        <w:t>SEXTA</w:t>
      </w:r>
      <w:r>
        <w:rPr>
          <w:spacing w:val="-13"/>
        </w:rPr>
        <w:t> </w:t>
      </w:r>
      <w:r>
        <w:rPr/>
        <w:t>–</w:t>
      </w:r>
      <w:r>
        <w:rPr>
          <w:spacing w:val="-6"/>
        </w:rPr>
        <w:t> </w:t>
      </w:r>
      <w:r>
        <w:rPr/>
        <w:t>DA</w:t>
      </w:r>
      <w:r>
        <w:rPr>
          <w:spacing w:val="-8"/>
        </w:rPr>
        <w:t> </w:t>
      </w:r>
      <w:r>
        <w:rPr>
          <w:spacing w:val="-2"/>
        </w:rPr>
        <w:t>FISCALIZAÇÃO:</w:t>
      </w:r>
    </w:p>
    <w:p>
      <w:pPr>
        <w:pStyle w:val="BodyText"/>
        <w:spacing w:before="8"/>
        <w:ind w:right="144" w:firstLine="705"/>
        <w:jc w:val="both"/>
      </w:pPr>
      <w:r>
        <w:rPr/>
        <w:t>A CET-MG fiscalizará e acompanhará a execução deste Termo, utilizando-se de todos os</w:t>
      </w:r>
      <w:r>
        <w:rPr>
          <w:spacing w:val="40"/>
        </w:rPr>
        <w:t> </w:t>
      </w:r>
      <w:r>
        <w:rPr/>
        <w:t>meios administrativos e legais necessários para este fim, obrigando-se a AUTORIZADA a atender e permitir o livre acesso às suas dependências, oportunizando e fornecendo todas as informações aos servidores em supervisão, fiscalização e serviços de auditoria realizados ou autorizados pela CET-MG.</w:t>
      </w:r>
    </w:p>
    <w:p>
      <w:pPr>
        <w:pStyle w:val="Heading1"/>
      </w:pPr>
      <w:r>
        <w:rPr/>
        <w:t>CLÁUSULA</w:t>
      </w:r>
      <w:r>
        <w:rPr>
          <w:spacing w:val="-14"/>
        </w:rPr>
        <w:t> </w:t>
      </w:r>
      <w:r>
        <w:rPr/>
        <w:t>SÉTIMA</w:t>
      </w:r>
      <w:r>
        <w:rPr>
          <w:spacing w:val="-15"/>
        </w:rPr>
        <w:t> </w:t>
      </w:r>
      <w:r>
        <w:rPr/>
        <w:t>–</w:t>
      </w:r>
      <w:r>
        <w:rPr>
          <w:spacing w:val="-4"/>
        </w:rPr>
        <w:t> </w:t>
      </w:r>
      <w:r>
        <w:rPr/>
        <w:t>DA</w:t>
      </w:r>
      <w:r>
        <w:rPr>
          <w:spacing w:val="-13"/>
        </w:rPr>
        <w:t> </w:t>
      </w:r>
      <w:r>
        <w:rPr>
          <w:spacing w:val="-2"/>
        </w:rPr>
        <w:t>VIGÊNCIA:</w:t>
      </w:r>
    </w:p>
    <w:p>
      <w:pPr>
        <w:pStyle w:val="BodyText"/>
        <w:spacing w:before="5"/>
        <w:ind w:right="157" w:firstLine="705"/>
        <w:jc w:val="both"/>
      </w:pPr>
      <w:r>
        <w:rPr/>
        <w:t>Este Termo de Autorização e Responsabilidade terá vigor pelo prazo de 1 (um) ano, a contar</w:t>
      </w:r>
      <w:r>
        <w:rPr>
          <w:spacing w:val="40"/>
        </w:rPr>
        <w:t> </w:t>
      </w:r>
      <w:r>
        <w:rPr/>
        <w:t>da data de sua assinatura.</w:t>
      </w:r>
    </w:p>
    <w:p>
      <w:pPr>
        <w:pStyle w:val="Heading1"/>
        <w:spacing w:before="224"/>
      </w:pPr>
      <w:r>
        <w:rPr/>
        <w:t>CLÁUSULA</w:t>
      </w:r>
      <w:r>
        <w:rPr>
          <w:spacing w:val="-14"/>
        </w:rPr>
        <w:t> </w:t>
      </w:r>
      <w:r>
        <w:rPr/>
        <w:t>OITAVA</w:t>
      </w:r>
      <w:r>
        <w:rPr>
          <w:spacing w:val="-14"/>
        </w:rPr>
        <w:t> </w:t>
      </w:r>
      <w:r>
        <w:rPr/>
        <w:t>–</w:t>
      </w:r>
      <w:r>
        <w:rPr>
          <w:spacing w:val="-5"/>
        </w:rPr>
        <w:t> </w:t>
      </w:r>
      <w:r>
        <w:rPr/>
        <w:t>DA</w:t>
      </w:r>
      <w:r>
        <w:rPr>
          <w:spacing w:val="-14"/>
        </w:rPr>
        <w:t> </w:t>
      </w:r>
      <w:r>
        <w:rPr>
          <w:spacing w:val="-2"/>
        </w:rPr>
        <w:t>RESCISÃO:</w:t>
      </w:r>
    </w:p>
    <w:p>
      <w:pPr>
        <w:pStyle w:val="BodyText"/>
        <w:spacing w:before="5"/>
        <w:ind w:left="851"/>
      </w:pPr>
      <w:r>
        <w:rPr/>
        <w:t>Este</w:t>
      </w:r>
      <w:r>
        <w:rPr>
          <w:spacing w:val="-14"/>
        </w:rPr>
        <w:t> </w:t>
      </w:r>
      <w:r>
        <w:rPr/>
        <w:t>Termo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Autorização</w:t>
      </w:r>
      <w:r>
        <w:rPr>
          <w:spacing w:val="-14"/>
        </w:rPr>
        <w:t> </w:t>
      </w:r>
      <w:r>
        <w:rPr/>
        <w:t>e</w:t>
      </w:r>
      <w:r>
        <w:rPr>
          <w:spacing w:val="-13"/>
        </w:rPr>
        <w:t> </w:t>
      </w:r>
      <w:r>
        <w:rPr/>
        <w:t>Responsabilidade</w:t>
      </w:r>
      <w:r>
        <w:rPr>
          <w:spacing w:val="-11"/>
        </w:rPr>
        <w:t> </w:t>
      </w:r>
      <w:r>
        <w:rPr/>
        <w:t>poderá</w:t>
      </w:r>
      <w:r>
        <w:rPr>
          <w:spacing w:val="-12"/>
        </w:rPr>
        <w:t> </w:t>
      </w:r>
      <w:r>
        <w:rPr/>
        <w:t>ser</w:t>
      </w:r>
      <w:r>
        <w:rPr>
          <w:spacing w:val="-12"/>
        </w:rPr>
        <w:t> </w:t>
      </w:r>
      <w:r>
        <w:rPr>
          <w:spacing w:val="-2"/>
        </w:rPr>
        <w:t>rescindido:</w:t>
      </w:r>
    </w:p>
    <w:p>
      <w:pPr>
        <w:pStyle w:val="ListParagraph"/>
        <w:numPr>
          <w:ilvl w:val="0"/>
          <w:numId w:val="6"/>
        </w:numPr>
        <w:tabs>
          <w:tab w:pos="420" w:val="left" w:leader="none"/>
        </w:tabs>
        <w:spacing w:line="240" w:lineRule="auto" w:before="1" w:after="0"/>
        <w:ind w:left="143" w:right="265" w:firstLine="0"/>
        <w:jc w:val="left"/>
        <w:rPr>
          <w:sz w:val="20"/>
        </w:rPr>
      </w:pPr>
      <w:r>
        <w:rPr>
          <w:sz w:val="20"/>
        </w:rPr>
        <w:t>pela</w:t>
      </w:r>
      <w:r>
        <w:rPr>
          <w:spacing w:val="35"/>
          <w:sz w:val="20"/>
        </w:rPr>
        <w:t> </w:t>
      </w:r>
      <w:r>
        <w:rPr>
          <w:sz w:val="20"/>
        </w:rPr>
        <w:t>não</w:t>
      </w:r>
      <w:r>
        <w:rPr>
          <w:spacing w:val="39"/>
          <w:sz w:val="20"/>
        </w:rPr>
        <w:t> </w:t>
      </w:r>
      <w:r>
        <w:rPr>
          <w:sz w:val="20"/>
        </w:rPr>
        <w:t>observância,</w:t>
      </w:r>
      <w:r>
        <w:rPr>
          <w:spacing w:val="35"/>
          <w:sz w:val="20"/>
        </w:rPr>
        <w:t> </w:t>
      </w:r>
      <w:r>
        <w:rPr>
          <w:sz w:val="20"/>
        </w:rPr>
        <w:t>total</w:t>
      </w:r>
      <w:r>
        <w:rPr>
          <w:spacing w:val="35"/>
          <w:sz w:val="20"/>
        </w:rPr>
        <w:t> </w:t>
      </w:r>
      <w:r>
        <w:rPr>
          <w:sz w:val="20"/>
        </w:rPr>
        <w:t>ou</w:t>
      </w:r>
      <w:r>
        <w:rPr>
          <w:spacing w:val="39"/>
          <w:sz w:val="20"/>
        </w:rPr>
        <w:t> </w:t>
      </w:r>
      <w:r>
        <w:rPr>
          <w:sz w:val="20"/>
        </w:rPr>
        <w:t>parcial,</w:t>
      </w:r>
      <w:r>
        <w:rPr>
          <w:spacing w:val="33"/>
          <w:sz w:val="20"/>
        </w:rPr>
        <w:t> </w:t>
      </w:r>
      <w:r>
        <w:rPr>
          <w:sz w:val="20"/>
        </w:rPr>
        <w:t>por</w:t>
      </w:r>
      <w:r>
        <w:rPr>
          <w:spacing w:val="36"/>
          <w:sz w:val="20"/>
        </w:rPr>
        <w:t> </w:t>
      </w:r>
      <w:r>
        <w:rPr>
          <w:sz w:val="20"/>
        </w:rPr>
        <w:t>parte</w:t>
      </w:r>
      <w:r>
        <w:rPr>
          <w:spacing w:val="35"/>
          <w:sz w:val="20"/>
        </w:rPr>
        <w:t> </w:t>
      </w:r>
      <w:r>
        <w:rPr>
          <w:sz w:val="20"/>
        </w:rPr>
        <w:t>da</w:t>
      </w:r>
      <w:r>
        <w:rPr>
          <w:spacing w:val="36"/>
          <w:sz w:val="20"/>
        </w:rPr>
        <w:t> </w:t>
      </w:r>
      <w:r>
        <w:rPr>
          <w:sz w:val="20"/>
        </w:rPr>
        <w:t>AUTORIZADA,</w:t>
      </w:r>
      <w:r>
        <w:rPr>
          <w:spacing w:val="39"/>
          <w:sz w:val="20"/>
        </w:rPr>
        <w:t> </w:t>
      </w:r>
      <w:r>
        <w:rPr>
          <w:sz w:val="20"/>
        </w:rPr>
        <w:t>das</w:t>
      </w:r>
      <w:r>
        <w:rPr>
          <w:spacing w:val="37"/>
          <w:sz w:val="20"/>
        </w:rPr>
        <w:t> </w:t>
      </w:r>
      <w:r>
        <w:rPr>
          <w:sz w:val="20"/>
        </w:rPr>
        <w:t>cláusulas</w:t>
      </w:r>
      <w:r>
        <w:rPr>
          <w:spacing w:val="37"/>
          <w:sz w:val="20"/>
        </w:rPr>
        <w:t> </w:t>
      </w:r>
      <w:r>
        <w:rPr>
          <w:sz w:val="20"/>
        </w:rPr>
        <w:t>e</w:t>
      </w:r>
      <w:r>
        <w:rPr>
          <w:spacing w:val="36"/>
          <w:sz w:val="20"/>
        </w:rPr>
        <w:t> </w:t>
      </w:r>
      <w:r>
        <w:rPr>
          <w:sz w:val="20"/>
        </w:rPr>
        <w:t>condições constantes da Portaria nº. 353/2012;</w:t>
      </w:r>
    </w:p>
    <w:p>
      <w:pPr>
        <w:pStyle w:val="ListParagraph"/>
        <w:numPr>
          <w:ilvl w:val="0"/>
          <w:numId w:val="6"/>
        </w:numPr>
        <w:tabs>
          <w:tab w:pos="393" w:val="left" w:leader="none"/>
        </w:tabs>
        <w:spacing w:line="240" w:lineRule="auto" w:before="1" w:after="0"/>
        <w:ind w:left="143" w:right="420" w:firstLine="0"/>
        <w:jc w:val="left"/>
        <w:rPr>
          <w:sz w:val="20"/>
        </w:rPr>
      </w:pPr>
      <w:r>
        <w:rPr>
          <w:sz w:val="20"/>
        </w:rPr>
        <w:t>amigavelmente,</w:t>
      </w:r>
      <w:r>
        <w:rPr>
          <w:spacing w:val="-4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acordo</w:t>
      </w:r>
      <w:r>
        <w:rPr>
          <w:spacing w:val="-1"/>
          <w:sz w:val="20"/>
        </w:rPr>
        <w:t> </w:t>
      </w:r>
      <w:r>
        <w:rPr>
          <w:sz w:val="20"/>
        </w:rPr>
        <w:t>reduzido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termo,</w:t>
      </w:r>
      <w:r>
        <w:rPr>
          <w:spacing w:val="-4"/>
          <w:sz w:val="20"/>
        </w:rPr>
        <w:t> </w:t>
      </w:r>
      <w:r>
        <w:rPr>
          <w:sz w:val="20"/>
        </w:rPr>
        <w:t>desde</w:t>
      </w:r>
      <w:r>
        <w:rPr>
          <w:spacing w:val="-4"/>
          <w:sz w:val="20"/>
        </w:rPr>
        <w:t> </w:t>
      </w:r>
      <w:r>
        <w:rPr>
          <w:sz w:val="20"/>
        </w:rPr>
        <w:t>que</w:t>
      </w:r>
      <w:r>
        <w:rPr>
          <w:spacing w:val="-4"/>
          <w:sz w:val="20"/>
        </w:rPr>
        <w:t> </w:t>
      </w:r>
      <w:r>
        <w:rPr>
          <w:sz w:val="20"/>
        </w:rPr>
        <w:t>haja</w:t>
      </w:r>
      <w:r>
        <w:rPr>
          <w:spacing w:val="-4"/>
          <w:sz w:val="20"/>
        </w:rPr>
        <w:t> </w:t>
      </w:r>
      <w:r>
        <w:rPr>
          <w:sz w:val="20"/>
        </w:rPr>
        <w:t>conveniência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Administração, sem ônus para as partes; e</w:t>
      </w:r>
    </w:p>
    <w:p>
      <w:pPr>
        <w:pStyle w:val="ListParagraph"/>
        <w:numPr>
          <w:ilvl w:val="0"/>
          <w:numId w:val="6"/>
        </w:numPr>
        <w:tabs>
          <w:tab w:pos="363" w:val="left" w:leader="none"/>
        </w:tabs>
        <w:spacing w:line="228" w:lineRule="exact" w:before="0" w:after="0"/>
        <w:ind w:left="363" w:right="0" w:hanging="220"/>
        <w:jc w:val="left"/>
        <w:rPr>
          <w:sz w:val="20"/>
        </w:rPr>
      </w:pPr>
      <w:r>
        <w:rPr>
          <w:sz w:val="20"/>
        </w:rPr>
        <w:t>judicialmente,</w:t>
      </w:r>
      <w:r>
        <w:rPr>
          <w:spacing w:val="-14"/>
          <w:sz w:val="20"/>
        </w:rPr>
        <w:t> </w:t>
      </w:r>
      <w:r>
        <w:rPr>
          <w:sz w:val="20"/>
        </w:rPr>
        <w:t>nos</w:t>
      </w:r>
      <w:r>
        <w:rPr>
          <w:spacing w:val="-14"/>
          <w:sz w:val="20"/>
        </w:rPr>
        <w:t> </w:t>
      </w:r>
      <w:r>
        <w:rPr>
          <w:sz w:val="20"/>
        </w:rPr>
        <w:t>casos</w:t>
      </w:r>
      <w:r>
        <w:rPr>
          <w:spacing w:val="-11"/>
          <w:sz w:val="20"/>
        </w:rPr>
        <w:t> </w:t>
      </w:r>
      <w:r>
        <w:rPr>
          <w:sz w:val="20"/>
        </w:rPr>
        <w:t>previstos</w:t>
      </w:r>
      <w:r>
        <w:rPr>
          <w:spacing w:val="-13"/>
          <w:sz w:val="20"/>
        </w:rPr>
        <w:t> </w:t>
      </w:r>
      <w:r>
        <w:rPr>
          <w:sz w:val="20"/>
        </w:rPr>
        <w:t>em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Lei.</w:t>
      </w:r>
    </w:p>
    <w:p>
      <w:pPr>
        <w:pStyle w:val="Heading1"/>
        <w:spacing w:before="226"/>
      </w:pPr>
      <w:r>
        <w:rPr/>
        <w:t>CLÁUSULA</w:t>
      </w:r>
      <w:r>
        <w:rPr>
          <w:spacing w:val="-13"/>
        </w:rPr>
        <w:t> </w:t>
      </w:r>
      <w:r>
        <w:rPr/>
        <w:t>NONA</w:t>
      </w:r>
      <w:r>
        <w:rPr>
          <w:spacing w:val="-14"/>
        </w:rPr>
        <w:t> </w:t>
      </w:r>
      <w:r>
        <w:rPr/>
        <w:t>–</w:t>
      </w:r>
      <w:r>
        <w:rPr>
          <w:spacing w:val="-8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4"/>
        </w:rPr>
        <w:t>FORO:</w:t>
      </w:r>
    </w:p>
    <w:p>
      <w:pPr>
        <w:pStyle w:val="BodyText"/>
        <w:spacing w:before="3"/>
        <w:ind w:right="147" w:firstLine="705"/>
        <w:jc w:val="both"/>
      </w:pPr>
      <w:r>
        <w:rPr/>
        <w:t>Fica</w:t>
      </w:r>
      <w:r>
        <w:rPr>
          <w:spacing w:val="-1"/>
        </w:rPr>
        <w:t> </w:t>
      </w:r>
      <w:r>
        <w:rPr/>
        <w:t>eleito o</w:t>
      </w:r>
      <w:r>
        <w:rPr>
          <w:spacing w:val="-5"/>
        </w:rPr>
        <w:t> </w:t>
      </w:r>
      <w:r>
        <w:rPr/>
        <w:t>Foro</w:t>
      </w:r>
      <w:r>
        <w:rPr>
          <w:spacing w:val="-3"/>
        </w:rPr>
        <w:t> </w:t>
      </w:r>
      <w:r>
        <w:rPr/>
        <w:t>de Belo Horizonte,</w:t>
      </w:r>
      <w:r>
        <w:rPr>
          <w:spacing w:val="-1"/>
        </w:rPr>
        <w:t> </w:t>
      </w:r>
      <w:r>
        <w:rPr/>
        <w:t>com renúncia de qualquer outro,</w:t>
      </w:r>
      <w:r>
        <w:rPr>
          <w:spacing w:val="-1"/>
        </w:rPr>
        <w:t> </w:t>
      </w:r>
      <w:r>
        <w:rPr/>
        <w:t>por mais</w:t>
      </w:r>
      <w:r>
        <w:rPr>
          <w:spacing w:val="-1"/>
        </w:rPr>
        <w:t> </w:t>
      </w:r>
      <w:r>
        <w:rPr/>
        <w:t>privilegiado que seja, para dirimir as divergências oriundas deste Termo de Autorização e Responsabilidade, não solucionadas por consenso na esfera administrativa. E, por estarem assim justas e acordadas, as partes firmam este instrumento, em 03 (três) vias de igual teor e forma, na presença das testemunhas </w:t>
      </w:r>
      <w:r>
        <w:rPr>
          <w:spacing w:val="-2"/>
        </w:rPr>
        <w:t>abaixo.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tabs>
          <w:tab w:pos="2245" w:val="left" w:leader="none"/>
          <w:tab w:pos="5025" w:val="left" w:leader="none"/>
          <w:tab w:pos="5869" w:val="left" w:leader="none"/>
        </w:tabs>
        <w:ind w:left="0" w:right="433"/>
        <w:jc w:val="center"/>
      </w:pPr>
      <w:r>
        <w:rPr/>
        <w:t>Belo Horizonte, </w:t>
      </w:r>
      <w:r>
        <w:rPr>
          <w:rFonts w:ascii="Times New Roman"/>
          <w:u w:val="single"/>
        </w:rPr>
        <w:tab/>
      </w:r>
      <w:r>
        <w:rPr/>
        <w:t>de </w:t>
      </w:r>
      <w:r>
        <w:rPr>
          <w:rFonts w:ascii="Times New Roman"/>
          <w:u w:val="single"/>
        </w:rPr>
        <w:tab/>
      </w:r>
      <w:r>
        <w:rPr/>
        <w:t>de</w:t>
      </w:r>
      <w:r>
        <w:rPr>
          <w:spacing w:val="-7"/>
        </w:rPr>
        <w:t> </w:t>
      </w:r>
      <w:r>
        <w:rPr>
          <w:spacing w:val="-5"/>
        </w:rPr>
        <w:t>20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>
      <w:pPr>
        <w:pStyle w:val="BodyText"/>
        <w:ind w:left="0"/>
      </w:pPr>
    </w:p>
    <w:p>
      <w:pPr>
        <w:pStyle w:val="BodyText"/>
        <w:spacing w:before="196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1412748</wp:posOffset>
                </wp:positionH>
                <wp:positionV relativeFrom="paragraph">
                  <wp:posOffset>286003</wp:posOffset>
                </wp:positionV>
                <wp:extent cx="2188845" cy="762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888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8845" h="7620">
                              <a:moveTo>
                                <a:pt x="2188463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2188463" y="0"/>
                              </a:lnTo>
                              <a:lnTo>
                                <a:pt x="2188463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1.240005pt;margin-top:22.519953pt;width:172.31999pt;height:.599991pt;mso-position-horizontal-relative:page;mso-position-vertical-relative:paragraph;z-index:-15728640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4113276</wp:posOffset>
                </wp:positionH>
                <wp:positionV relativeFrom="paragraph">
                  <wp:posOffset>286003</wp:posOffset>
                </wp:positionV>
                <wp:extent cx="2118360" cy="762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183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8360" h="7620">
                              <a:moveTo>
                                <a:pt x="2118360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2118360" y="0"/>
                              </a:lnTo>
                              <a:lnTo>
                                <a:pt x="211836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3.880005pt;margin-top:22.519953pt;width:166.8pt;height:.599991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4380" w:val="left" w:leader="none"/>
        </w:tabs>
        <w:ind w:left="0" w:right="7"/>
        <w:jc w:val="center"/>
      </w:pPr>
      <w:r>
        <w:rPr>
          <w:spacing w:val="-2"/>
        </w:rPr>
        <w:t>Chefe</w:t>
      </w:r>
      <w:r>
        <w:rPr>
          <w:spacing w:val="-6"/>
        </w:rPr>
        <w:t> </w:t>
      </w:r>
      <w:r>
        <w:rPr>
          <w:spacing w:val="-2"/>
        </w:rPr>
        <w:t>da</w:t>
      </w:r>
      <w:r>
        <w:rPr>
          <w:spacing w:val="-3"/>
        </w:rPr>
        <w:t> </w:t>
      </w:r>
      <w:r>
        <w:rPr>
          <w:spacing w:val="-2"/>
        </w:rPr>
        <w:t>CET-</w:t>
      </w:r>
      <w:r>
        <w:rPr>
          <w:spacing w:val="-5"/>
        </w:rPr>
        <w:t>MG</w:t>
      </w:r>
      <w:r>
        <w:rPr/>
        <w:tab/>
        <w:t>Sócio</w:t>
      </w:r>
      <w:r>
        <w:rPr>
          <w:spacing w:val="-14"/>
        </w:rPr>
        <w:t> </w:t>
      </w:r>
      <w:r>
        <w:rPr>
          <w:spacing w:val="-2"/>
        </w:rPr>
        <w:t>Responsável</w:t>
      </w:r>
    </w:p>
    <w:p>
      <w:pPr>
        <w:pStyle w:val="BodyText"/>
        <w:ind w:left="0"/>
      </w:pPr>
    </w:p>
    <w:p>
      <w:pPr>
        <w:pStyle w:val="BodyText"/>
        <w:spacing w:before="188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1377696</wp:posOffset>
                </wp:positionH>
                <wp:positionV relativeFrom="paragraph">
                  <wp:posOffset>280949</wp:posOffset>
                </wp:positionV>
                <wp:extent cx="2188845" cy="762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888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8845" h="7620">
                              <a:moveTo>
                                <a:pt x="2188464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2188464" y="0"/>
                              </a:lnTo>
                              <a:lnTo>
                                <a:pt x="2188464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8.480003pt;margin-top:22.121981pt;width:172.320001pt;height:.599991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4078224</wp:posOffset>
                </wp:positionH>
                <wp:positionV relativeFrom="paragraph">
                  <wp:posOffset>280949</wp:posOffset>
                </wp:positionV>
                <wp:extent cx="2190115" cy="762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901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0115" h="7620">
                              <a:moveTo>
                                <a:pt x="2189988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2189988" y="0"/>
                              </a:lnTo>
                              <a:lnTo>
                                <a:pt x="2189988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1.120026pt;margin-top:22.121981pt;width:172.440015pt;height:.599991pt;mso-position-horizontal-relative:page;mso-position-vertical-relative:paragraph;z-index:-15727104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4253" w:val="left" w:leader="none"/>
        </w:tabs>
        <w:ind w:left="0" w:right="55"/>
        <w:jc w:val="center"/>
      </w:pPr>
      <w:r>
        <w:rPr>
          <w:spacing w:val="-2"/>
        </w:rPr>
        <w:t>Delegado</w:t>
      </w:r>
      <w:r>
        <w:rPr>
          <w:spacing w:val="-7"/>
        </w:rPr>
        <w:t> </w:t>
      </w:r>
      <w:r>
        <w:rPr>
          <w:spacing w:val="-2"/>
        </w:rPr>
        <w:t>Regional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1"/>
        </w:rPr>
        <w:t> </w:t>
      </w:r>
      <w:r>
        <w:rPr>
          <w:spacing w:val="-2"/>
        </w:rPr>
        <w:t>Polícia</w:t>
      </w:r>
      <w:r>
        <w:rPr>
          <w:spacing w:val="-3"/>
        </w:rPr>
        <w:t> </w:t>
      </w:r>
      <w:r>
        <w:rPr>
          <w:spacing w:val="-4"/>
        </w:rPr>
        <w:t>Civil</w:t>
      </w:r>
      <w:r>
        <w:rPr/>
        <w:tab/>
        <w:t>Delegado</w:t>
      </w:r>
      <w:r>
        <w:rPr>
          <w:spacing w:val="-14"/>
        </w:rPr>
        <w:t> </w:t>
      </w:r>
      <w:r>
        <w:rPr/>
        <w:t>de</w:t>
      </w:r>
      <w:r>
        <w:rPr>
          <w:spacing w:val="-11"/>
        </w:rPr>
        <w:t> </w:t>
      </w:r>
      <w:r>
        <w:rPr/>
        <w:t>Polícia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>
          <w:spacing w:val="-2"/>
        </w:rPr>
        <w:t>CIRETRAN</w:t>
      </w:r>
    </w:p>
    <w:p>
      <w:pPr>
        <w:pStyle w:val="BodyText"/>
        <w:ind w:left="0"/>
      </w:pPr>
    </w:p>
    <w:p>
      <w:pPr>
        <w:pStyle w:val="BodyText"/>
        <w:spacing w:before="188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1342644</wp:posOffset>
                </wp:positionH>
                <wp:positionV relativeFrom="paragraph">
                  <wp:posOffset>280948</wp:posOffset>
                </wp:positionV>
                <wp:extent cx="2188845" cy="762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888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8845" h="7620">
                              <a:moveTo>
                                <a:pt x="218846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2188464" y="0"/>
                              </a:lnTo>
                              <a:lnTo>
                                <a:pt x="218846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5.720009pt;margin-top:22.121935pt;width:172.320001pt;height:.600037pt;mso-position-horizontal-relative:page;mso-position-vertical-relative:paragraph;z-index:-15726592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4044696</wp:posOffset>
                </wp:positionH>
                <wp:positionV relativeFrom="paragraph">
                  <wp:posOffset>280948</wp:posOffset>
                </wp:positionV>
                <wp:extent cx="2257425" cy="762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2574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7425" h="7620">
                              <a:moveTo>
                                <a:pt x="2257043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2257043" y="0"/>
                              </a:lnTo>
                              <a:lnTo>
                                <a:pt x="2257043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8.480011pt;margin-top:22.121935pt;width:177.719976pt;height:.600037pt;mso-position-horizontal-relative:page;mso-position-vertical-relative:paragraph;z-index:-15726080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6668" w:val="left" w:leader="none"/>
        </w:tabs>
        <w:ind w:left="2413"/>
      </w:pPr>
      <w:r>
        <w:rPr>
          <w:spacing w:val="-2"/>
        </w:rPr>
        <w:t>Testemunha</w:t>
      </w:r>
      <w:r>
        <w:rPr/>
        <w:tab/>
      </w:r>
      <w:r>
        <w:rPr>
          <w:spacing w:val="-2"/>
        </w:rPr>
        <w:t>Testemunha</w:t>
      </w:r>
    </w:p>
    <w:sectPr>
      <w:headerReference w:type="default" r:id="rId10"/>
      <w:footerReference w:type="default" r:id="rId11"/>
      <w:pgSz w:w="11910" w:h="16840"/>
      <w:pgMar w:header="250" w:footer="892" w:top="1920" w:bottom="108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9088">
              <wp:simplePos x="0" y="0"/>
              <wp:positionH relativeFrom="page">
                <wp:posOffset>1320800</wp:posOffset>
              </wp:positionH>
              <wp:positionV relativeFrom="page">
                <wp:posOffset>9993670</wp:posOffset>
              </wp:positionV>
              <wp:extent cx="4918075" cy="5283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918075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3" w:right="1"/>
                            <w:jc w:val="center"/>
                          </w:pPr>
                          <w:r>
                            <w:rPr/>
                            <w:t>Superintendência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Habilitação</w:t>
                          </w:r>
                        </w:p>
                        <w:p>
                          <w:pPr>
                            <w:spacing w:before="19"/>
                            <w:ind w:left="2" w:right="3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2" w:right="2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4pt;margin-top:786.903198pt;width:387.25pt;height:41.6pt;mso-position-horizontal-relative:page;mso-position-vertical-relative:page;z-index:-158673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3" w:right="1"/>
                      <w:jc w:val="center"/>
                    </w:pPr>
                    <w:r>
                      <w:rPr/>
                      <w:t>Superintendência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2"/>
                      </w:rPr>
                      <w:t>Habilitação</w:t>
                    </w:r>
                  </w:p>
                  <w:p>
                    <w:pPr>
                      <w:spacing w:before="19"/>
                      <w:ind w:left="2" w:right="3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2" w:right="2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0624">
              <wp:simplePos x="0" y="0"/>
              <wp:positionH relativeFrom="page">
                <wp:posOffset>1320800</wp:posOffset>
              </wp:positionH>
              <wp:positionV relativeFrom="page">
                <wp:posOffset>10075965</wp:posOffset>
              </wp:positionV>
              <wp:extent cx="4918075" cy="5283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4918075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3" w:right="1"/>
                            <w:jc w:val="center"/>
                          </w:pPr>
                          <w:r>
                            <w:rPr/>
                            <w:t>Superintendência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Habilitação</w:t>
                          </w:r>
                        </w:p>
                        <w:p>
                          <w:pPr>
                            <w:spacing w:before="19"/>
                            <w:ind w:left="2" w:right="3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2" w:right="2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pt;margin-top:793.383118pt;width:387.25pt;height:41.6pt;mso-position-horizontal-relative:page;mso-position-vertical-relative:page;z-index:-1586585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3" w:right="1"/>
                      <w:jc w:val="center"/>
                    </w:pPr>
                    <w:r>
                      <w:rPr/>
                      <w:t>Superintendência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2"/>
                      </w:rPr>
                      <w:t>Habilitação</w:t>
                    </w:r>
                  </w:p>
                  <w:p>
                    <w:pPr>
                      <w:spacing w:before="19"/>
                      <w:ind w:left="2" w:right="3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2" w:right="2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2160">
              <wp:simplePos x="0" y="0"/>
              <wp:positionH relativeFrom="page">
                <wp:posOffset>1320800</wp:posOffset>
              </wp:positionH>
              <wp:positionV relativeFrom="page">
                <wp:posOffset>9986050</wp:posOffset>
              </wp:positionV>
              <wp:extent cx="4918075" cy="52832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4918075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3" w:right="1"/>
                            <w:jc w:val="center"/>
                          </w:pPr>
                          <w:r>
                            <w:rPr/>
                            <w:t>Superintendência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Habilitação</w:t>
                          </w:r>
                        </w:p>
                        <w:p>
                          <w:pPr>
                            <w:spacing w:before="19"/>
                            <w:ind w:left="2" w:right="3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>
                          <w:pPr>
                            <w:spacing w:before="21"/>
                            <w:ind w:left="2" w:right="2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Secretaria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Estado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Planejamento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Gestão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Minas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Gerais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(Seplag-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pt;margin-top:786.303162pt;width:387.25pt;height:41.6pt;mso-position-horizontal-relative:page;mso-position-vertical-relative:page;z-index:-15864320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3" w:right="1"/>
                      <w:jc w:val="center"/>
                    </w:pPr>
                    <w:r>
                      <w:rPr/>
                      <w:t>Superintendência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2"/>
                      </w:rPr>
                      <w:t>Habilitação</w:t>
                    </w:r>
                  </w:p>
                  <w:p>
                    <w:pPr>
                      <w:spacing w:before="19"/>
                      <w:ind w:left="2" w:right="3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>
                    <w:pPr>
                      <w:spacing w:before="21"/>
                      <w:ind w:left="2" w:right="2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Secretaria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Estado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Planejamento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Gestão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Minas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Gerais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(Seplag-</w:t>
                    </w:r>
                    <w:r>
                      <w:rPr>
                        <w:spacing w:val="-5"/>
                        <w:sz w:val="22"/>
                      </w:rPr>
                      <w:t>MG)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w:drawing>
        <wp:anchor distT="0" distB="0" distL="0" distR="0" allowOverlap="1" layoutInCell="1" locked="0" behindDoc="1" simplePos="0" relativeHeight="487448064">
          <wp:simplePos x="0" y="0"/>
          <wp:positionH relativeFrom="page">
            <wp:posOffset>960119</wp:posOffset>
          </wp:positionH>
          <wp:positionV relativeFrom="page">
            <wp:posOffset>158495</wp:posOffset>
          </wp:positionV>
          <wp:extent cx="2072639" cy="7345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7345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48576">
          <wp:simplePos x="0" y="0"/>
          <wp:positionH relativeFrom="page">
            <wp:posOffset>3944111</wp:posOffset>
          </wp:positionH>
          <wp:positionV relativeFrom="page">
            <wp:posOffset>365759</wp:posOffset>
          </wp:positionV>
          <wp:extent cx="2755391" cy="39624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55391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w:drawing>
        <wp:anchor distT="0" distB="0" distL="0" distR="0" allowOverlap="1" layoutInCell="1" locked="0" behindDoc="1" simplePos="0" relativeHeight="487449600">
          <wp:simplePos x="0" y="0"/>
          <wp:positionH relativeFrom="page">
            <wp:posOffset>960119</wp:posOffset>
          </wp:positionH>
          <wp:positionV relativeFrom="page">
            <wp:posOffset>158495</wp:posOffset>
          </wp:positionV>
          <wp:extent cx="2072639" cy="734568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7345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50112">
          <wp:simplePos x="0" y="0"/>
          <wp:positionH relativeFrom="page">
            <wp:posOffset>3944111</wp:posOffset>
          </wp:positionH>
          <wp:positionV relativeFrom="page">
            <wp:posOffset>365759</wp:posOffset>
          </wp:positionV>
          <wp:extent cx="2755391" cy="396240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55391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w:drawing>
        <wp:anchor distT="0" distB="0" distL="0" distR="0" allowOverlap="1" layoutInCell="1" locked="0" behindDoc="1" simplePos="0" relativeHeight="487451136">
          <wp:simplePos x="0" y="0"/>
          <wp:positionH relativeFrom="page">
            <wp:posOffset>960119</wp:posOffset>
          </wp:positionH>
          <wp:positionV relativeFrom="page">
            <wp:posOffset>158495</wp:posOffset>
          </wp:positionV>
          <wp:extent cx="2072639" cy="734568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7345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51648">
          <wp:simplePos x="0" y="0"/>
          <wp:positionH relativeFrom="page">
            <wp:posOffset>3944111</wp:posOffset>
          </wp:positionH>
          <wp:positionV relativeFrom="page">
            <wp:posOffset>365759</wp:posOffset>
          </wp:positionV>
          <wp:extent cx="2755391" cy="396240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55391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Letter"/>
      <w:lvlText w:val="%1)"/>
      <w:lvlJc w:val="left"/>
      <w:pPr>
        <w:ind w:left="143" w:hanging="27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75" w:hanging="27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11" w:hanging="27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47" w:hanging="27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83" w:hanging="27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19" w:hanging="27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55" w:hanging="27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90" w:hanging="27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26" w:hanging="279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5"/>
      <w:numFmt w:val="decimal"/>
      <w:lvlText w:val="%1"/>
      <w:lvlJc w:val="left"/>
      <w:pPr>
        <w:ind w:left="472" w:hanging="32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2" w:hanging="32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3" w:hanging="53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84" w:hanging="53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86" w:hanging="53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88" w:hanging="53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90" w:hanging="53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92" w:hanging="53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94" w:hanging="533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43" w:hanging="25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75" w:hanging="25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11" w:hanging="25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47" w:hanging="25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83" w:hanging="25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19" w:hanging="25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55" w:hanging="25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90" w:hanging="25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26" w:hanging="252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43" w:hanging="2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75" w:hanging="2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11" w:hanging="2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47" w:hanging="2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83" w:hanging="2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19" w:hanging="2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55" w:hanging="2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90" w:hanging="2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26" w:hanging="26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43" w:hanging="23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75" w:hanging="23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11" w:hanging="23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47" w:hanging="23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83" w:hanging="23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19" w:hanging="23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55" w:hanging="23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90" w:hanging="23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26" w:hanging="233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4"/>
      <w:numFmt w:val="decimal"/>
      <w:lvlText w:val="%1"/>
      <w:lvlJc w:val="left"/>
      <w:pPr>
        <w:ind w:left="472" w:hanging="32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2" w:hanging="329"/>
        <w:jc w:val="left"/>
      </w:pPr>
      <w:rPr>
        <w:rFonts w:hint="default" w:ascii="Arial" w:hAnsi="Arial" w:eastAsia="Arial" w:cs="Arial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83" w:hanging="32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85" w:hanging="32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87" w:hanging="32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89" w:hanging="32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91" w:hanging="32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92" w:hanging="32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94" w:hanging="329"/>
      </w:pPr>
      <w:rPr>
        <w:rFonts w:hint="default"/>
        <w:lang w:val="pt-P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43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25"/>
      <w:ind w:left="143"/>
      <w:outlineLvl w:val="1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line="229" w:lineRule="exact"/>
      <w:ind w:left="470" w:hanging="327"/>
      <w:jc w:val="both"/>
      <w:outlineLvl w:val="2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43"/>
      <w:jc w:val="both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21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Aleph Yuri Miranda Lima (CET)</dc:creator>
  <dc:title>Microsoft Word - TermoAutorizacao</dc:title>
  <dcterms:created xsi:type="dcterms:W3CDTF">2025-09-10T16:36:06Z</dcterms:created>
  <dcterms:modified xsi:type="dcterms:W3CDTF">2025-09-10T16:36:06Z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Microsoft: Print To PDF</vt:lpwstr>
  </property>
</Properties>
</file>